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3C654" w14:textId="77777777" w:rsidR="00CE7102" w:rsidRPr="00CE7102" w:rsidRDefault="00CE7102" w:rsidP="00CE7102">
      <w:pPr>
        <w:spacing w:after="0" w:line="240" w:lineRule="auto"/>
        <w:ind w:right="144" w:firstLine="0"/>
        <w:jc w:val="center"/>
        <w:rPr>
          <w:rFonts w:eastAsia="Times New Roman" w:cs="Times New Roman"/>
          <w:kern w:val="0"/>
          <w:sz w:val="24"/>
          <w:szCs w:val="24"/>
          <w:lang w:eastAsia="uk-UA"/>
          <w14:ligatures w14:val="none"/>
        </w:rPr>
      </w:pPr>
      <w:bookmarkStart w:id="0" w:name="_Hlk219833191"/>
      <w:r w:rsidRPr="00CE7102">
        <w:rPr>
          <w:rFonts w:eastAsia="Times New Roman" w:cs="Times New Roman"/>
          <w:b/>
          <w:bCs/>
          <w:color w:val="000000"/>
          <w:kern w:val="0"/>
          <w:sz w:val="30"/>
          <w:szCs w:val="30"/>
          <w:lang w:eastAsia="uk-UA"/>
          <w14:ligatures w14:val="none"/>
        </w:rPr>
        <w:t>ПРИВАТНИЙ ВИЩИЙ НАВЧАЛЬНИЙ ЗАКЛАД</w:t>
      </w:r>
    </w:p>
    <w:p w14:paraId="43EC5776" w14:textId="77777777" w:rsidR="00CE7102" w:rsidRPr="00CE7102" w:rsidRDefault="00CE7102" w:rsidP="00CE7102">
      <w:pPr>
        <w:spacing w:after="0" w:line="240" w:lineRule="auto"/>
        <w:ind w:right="144" w:firstLine="0"/>
        <w:jc w:val="center"/>
        <w:rPr>
          <w:rFonts w:eastAsia="Times New Roman" w:cs="Times New Roman"/>
          <w:kern w:val="0"/>
          <w:sz w:val="24"/>
          <w:szCs w:val="24"/>
          <w:lang w:eastAsia="uk-UA"/>
          <w14:ligatures w14:val="none"/>
        </w:rPr>
      </w:pPr>
      <w:r w:rsidRPr="00CE7102">
        <w:rPr>
          <w:rFonts w:eastAsia="Times New Roman" w:cs="Times New Roman"/>
          <w:b/>
          <w:bCs/>
          <w:color w:val="000000"/>
          <w:kern w:val="0"/>
          <w:sz w:val="30"/>
          <w:szCs w:val="30"/>
          <w:lang w:eastAsia="uk-UA"/>
          <w14:ligatures w14:val="none"/>
        </w:rPr>
        <w:t>«КИЇВСЬКИЙ МЕДИЧНИЙ УНІВЕРСИТЕТ»</w:t>
      </w:r>
    </w:p>
    <w:p w14:paraId="5CE426A1" w14:textId="77777777" w:rsidR="00CE7102" w:rsidRPr="00CE7102" w:rsidRDefault="00CE7102" w:rsidP="00CE7102">
      <w:pPr>
        <w:spacing w:after="240" w:line="240" w:lineRule="auto"/>
        <w:ind w:firstLine="0"/>
        <w:rPr>
          <w:rFonts w:eastAsia="Times New Roman" w:cs="Times New Roman"/>
          <w:kern w:val="0"/>
          <w:sz w:val="24"/>
          <w:szCs w:val="24"/>
          <w:lang w:eastAsia="uk-UA"/>
          <w14:ligatures w14:val="none"/>
        </w:rPr>
      </w:pPr>
    </w:p>
    <w:p w14:paraId="37AAC362" w14:textId="52E813DF" w:rsidR="00CE7102" w:rsidRPr="00CE7102" w:rsidRDefault="00CE7102" w:rsidP="00CE7102">
      <w:pPr>
        <w:spacing w:after="0" w:line="480" w:lineRule="auto"/>
        <w:ind w:right="144" w:firstLine="0"/>
        <w:jc w:val="center"/>
        <w:rPr>
          <w:rFonts w:eastAsia="Times New Roman" w:cs="Times New Roman"/>
          <w:kern w:val="0"/>
          <w:sz w:val="24"/>
          <w:szCs w:val="24"/>
          <w:lang w:eastAsia="uk-UA"/>
          <w14:ligatures w14:val="none"/>
        </w:rPr>
      </w:pPr>
      <w:r w:rsidRPr="00CE7102">
        <w:rPr>
          <w:rFonts w:eastAsia="Times New Roman" w:cs="Times New Roman"/>
          <w:color w:val="000000"/>
          <w:kern w:val="0"/>
          <w:szCs w:val="28"/>
          <w:lang w:eastAsia="uk-UA"/>
          <w14:ligatures w14:val="none"/>
        </w:rPr>
        <w:t>Факультет фармації</w:t>
      </w:r>
      <w:r w:rsidR="006631C2">
        <w:rPr>
          <w:rFonts w:eastAsia="Times New Roman" w:cs="Times New Roman"/>
          <w:color w:val="000000"/>
          <w:kern w:val="0"/>
          <w:szCs w:val="28"/>
          <w:lang w:eastAsia="uk-UA"/>
          <w14:ligatures w14:val="none"/>
        </w:rPr>
        <w:t xml:space="preserve">, </w:t>
      </w:r>
      <w:r w:rsidRPr="00CE7102">
        <w:rPr>
          <w:rFonts w:eastAsia="Times New Roman" w:cs="Times New Roman"/>
          <w:color w:val="000000"/>
          <w:kern w:val="0"/>
          <w:szCs w:val="28"/>
          <w:lang w:eastAsia="uk-UA"/>
          <w14:ligatures w14:val="none"/>
        </w:rPr>
        <w:t>психології</w:t>
      </w:r>
      <w:r w:rsidR="006631C2">
        <w:rPr>
          <w:rFonts w:eastAsia="Times New Roman" w:cs="Times New Roman"/>
          <w:color w:val="000000"/>
          <w:kern w:val="0"/>
          <w:szCs w:val="28"/>
          <w:lang w:eastAsia="uk-UA"/>
          <w14:ligatures w14:val="none"/>
        </w:rPr>
        <w:t xml:space="preserve"> та менеджменту</w:t>
      </w:r>
    </w:p>
    <w:p w14:paraId="2D1658B9" w14:textId="77777777" w:rsidR="00CE7102" w:rsidRPr="00CE7102" w:rsidRDefault="00CE7102" w:rsidP="00CE7102">
      <w:pPr>
        <w:spacing w:after="0" w:line="480" w:lineRule="auto"/>
        <w:ind w:right="144" w:firstLine="0"/>
        <w:jc w:val="center"/>
        <w:rPr>
          <w:rFonts w:eastAsia="Times New Roman" w:cs="Times New Roman"/>
          <w:kern w:val="0"/>
          <w:sz w:val="24"/>
          <w:szCs w:val="24"/>
          <w:lang w:eastAsia="uk-UA"/>
          <w14:ligatures w14:val="none"/>
        </w:rPr>
      </w:pPr>
      <w:r w:rsidRPr="00CE7102">
        <w:rPr>
          <w:rFonts w:eastAsia="Times New Roman" w:cs="Times New Roman"/>
          <w:color w:val="000000"/>
          <w:kern w:val="0"/>
          <w:szCs w:val="28"/>
          <w:lang w:eastAsia="uk-UA"/>
          <w14:ligatures w14:val="none"/>
        </w:rPr>
        <w:t>Кафедра психології</w:t>
      </w:r>
    </w:p>
    <w:p w14:paraId="4D568E0B" w14:textId="77777777" w:rsidR="00CE7102" w:rsidRPr="00CE7102" w:rsidRDefault="00CE7102" w:rsidP="00CE7102">
      <w:pPr>
        <w:spacing w:after="240" w:line="240" w:lineRule="auto"/>
        <w:ind w:firstLine="0"/>
        <w:rPr>
          <w:rFonts w:eastAsia="Times New Roman" w:cs="Times New Roman"/>
          <w:kern w:val="0"/>
          <w:sz w:val="24"/>
          <w:szCs w:val="24"/>
          <w:lang w:eastAsia="uk-UA"/>
          <w14:ligatures w14:val="none"/>
        </w:rPr>
      </w:pPr>
    </w:p>
    <w:p w14:paraId="0C9417DD" w14:textId="77777777" w:rsidR="00CE7102" w:rsidRPr="00CE7102" w:rsidRDefault="00CE7102" w:rsidP="00CE7102">
      <w:pPr>
        <w:spacing w:after="0" w:line="480" w:lineRule="auto"/>
        <w:ind w:right="144" w:firstLine="0"/>
        <w:jc w:val="center"/>
        <w:rPr>
          <w:rFonts w:eastAsia="Times New Roman" w:cs="Times New Roman"/>
          <w:kern w:val="0"/>
          <w:sz w:val="24"/>
          <w:szCs w:val="24"/>
          <w:lang w:eastAsia="uk-UA"/>
          <w14:ligatures w14:val="none"/>
        </w:rPr>
      </w:pPr>
      <w:r w:rsidRPr="00CE7102">
        <w:rPr>
          <w:rFonts w:eastAsia="Times New Roman" w:cs="Times New Roman"/>
          <w:color w:val="000000"/>
          <w:kern w:val="0"/>
          <w:szCs w:val="28"/>
          <w:lang w:eastAsia="uk-UA"/>
          <w14:ligatures w14:val="none"/>
        </w:rPr>
        <w:t>Кваліфікаційна робота  магістра</w:t>
      </w:r>
    </w:p>
    <w:p w14:paraId="286420ED" w14:textId="77777777" w:rsidR="00CE7102" w:rsidRPr="00CE7102" w:rsidRDefault="00CE7102" w:rsidP="00CE7102">
      <w:pPr>
        <w:spacing w:after="0" w:line="240" w:lineRule="auto"/>
        <w:ind w:right="144" w:firstLine="0"/>
        <w:jc w:val="center"/>
        <w:rPr>
          <w:rFonts w:eastAsia="Times New Roman" w:cs="Times New Roman"/>
          <w:kern w:val="0"/>
          <w:sz w:val="24"/>
          <w:szCs w:val="24"/>
          <w:lang w:eastAsia="uk-UA"/>
          <w14:ligatures w14:val="none"/>
        </w:rPr>
      </w:pPr>
      <w:r w:rsidRPr="00CE7102">
        <w:rPr>
          <w:rFonts w:eastAsia="Times New Roman" w:cs="Times New Roman"/>
          <w:color w:val="000000"/>
          <w:kern w:val="0"/>
          <w:szCs w:val="28"/>
          <w:lang w:eastAsia="uk-UA"/>
          <w14:ligatures w14:val="none"/>
        </w:rPr>
        <w:t>на тему</w:t>
      </w:r>
    </w:p>
    <w:p w14:paraId="244FDAF2" w14:textId="77777777" w:rsidR="00CE7102" w:rsidRPr="00CE7102" w:rsidRDefault="00CE7102" w:rsidP="00CE7102">
      <w:pPr>
        <w:spacing w:after="0" w:line="240" w:lineRule="auto"/>
        <w:ind w:firstLine="0"/>
        <w:rPr>
          <w:rFonts w:eastAsia="Times New Roman" w:cs="Times New Roman"/>
          <w:kern w:val="0"/>
          <w:sz w:val="24"/>
          <w:szCs w:val="24"/>
          <w:lang w:eastAsia="uk-UA"/>
          <w14:ligatures w14:val="none"/>
        </w:rPr>
      </w:pPr>
    </w:p>
    <w:p w14:paraId="62B9F35F" w14:textId="14A09F23" w:rsidR="00CE7102" w:rsidRPr="00CE7102" w:rsidRDefault="00CE7102" w:rsidP="00CE7102">
      <w:pPr>
        <w:spacing w:after="0" w:line="240" w:lineRule="auto"/>
        <w:ind w:right="144" w:firstLine="0"/>
        <w:jc w:val="center"/>
        <w:rPr>
          <w:rFonts w:eastAsia="Times New Roman" w:cs="Times New Roman"/>
          <w:b/>
          <w:bCs/>
          <w:smallCaps/>
          <w:color w:val="000000"/>
          <w:kern w:val="0"/>
          <w:szCs w:val="28"/>
          <w:shd w:val="clear" w:color="auto" w:fill="FFFFFF"/>
          <w:lang w:eastAsia="uk-UA"/>
          <w14:ligatures w14:val="none"/>
        </w:rPr>
      </w:pPr>
      <w:r w:rsidRPr="00CE7102">
        <w:rPr>
          <w:rFonts w:eastAsia="Times New Roman" w:cs="Times New Roman"/>
          <w:b/>
          <w:bCs/>
          <w:smallCaps/>
          <w:color w:val="000000"/>
          <w:kern w:val="0"/>
          <w:szCs w:val="28"/>
          <w:lang w:eastAsia="uk-UA"/>
          <w14:ligatures w14:val="none"/>
        </w:rPr>
        <w:t>«</w:t>
      </w:r>
      <w:r w:rsidRPr="00DC699B">
        <w:rPr>
          <w:rFonts w:eastAsia="Times New Roman" w:cs="Times New Roman"/>
          <w:b/>
          <w:bCs/>
          <w:smallCaps/>
          <w:color w:val="000000"/>
          <w:kern w:val="0"/>
          <w:szCs w:val="28"/>
          <w:shd w:val="clear" w:color="auto" w:fill="FFFFFF"/>
          <w:lang w:eastAsia="uk-UA"/>
          <w14:ligatures w14:val="none"/>
        </w:rPr>
        <w:t>ПСИХОЛОГІЧНІ ОСОБЛИВОСТІ СТАВЛЕННЯ МОЛОДІ ДО СМЕРТІ В УМОВАХ ВІЙНИ</w:t>
      </w:r>
      <w:r w:rsidRPr="00CE7102">
        <w:rPr>
          <w:rFonts w:eastAsia="Times New Roman" w:cs="Times New Roman"/>
          <w:b/>
          <w:bCs/>
          <w:smallCaps/>
          <w:color w:val="000000"/>
          <w:kern w:val="0"/>
          <w:szCs w:val="28"/>
          <w:lang w:eastAsia="uk-UA"/>
          <w14:ligatures w14:val="none"/>
        </w:rPr>
        <w:t>»</w:t>
      </w:r>
    </w:p>
    <w:p w14:paraId="12BA6299" w14:textId="77777777" w:rsidR="00CE7102" w:rsidRPr="00DC699B" w:rsidRDefault="00CE7102" w:rsidP="00CE7102">
      <w:pPr>
        <w:spacing w:after="240" w:line="240" w:lineRule="auto"/>
        <w:ind w:firstLine="0"/>
        <w:rPr>
          <w:rFonts w:eastAsia="Times New Roman" w:cs="Times New Roman"/>
          <w:kern w:val="0"/>
          <w:sz w:val="24"/>
          <w:szCs w:val="24"/>
          <w:lang w:eastAsia="uk-UA"/>
          <w14:ligatures w14:val="none"/>
        </w:rPr>
      </w:pPr>
      <w:r w:rsidRPr="00CE7102">
        <w:rPr>
          <w:rFonts w:eastAsia="Times New Roman" w:cs="Times New Roman"/>
          <w:kern w:val="0"/>
          <w:sz w:val="24"/>
          <w:szCs w:val="24"/>
          <w:lang w:eastAsia="uk-UA"/>
          <w14:ligatures w14:val="none"/>
        </w:rPr>
        <w:br/>
      </w:r>
      <w:r w:rsidRPr="00CE7102">
        <w:rPr>
          <w:rFonts w:eastAsia="Times New Roman" w:cs="Times New Roman"/>
          <w:kern w:val="0"/>
          <w:sz w:val="24"/>
          <w:szCs w:val="24"/>
          <w:lang w:eastAsia="uk-UA"/>
          <w14:ligatures w14:val="none"/>
        </w:rPr>
        <w:br/>
      </w:r>
    </w:p>
    <w:p w14:paraId="18232DA5" w14:textId="77777777" w:rsidR="00CE7102" w:rsidRPr="00CE7102" w:rsidRDefault="00CE7102" w:rsidP="00CE7102">
      <w:pPr>
        <w:spacing w:after="240" w:line="240" w:lineRule="auto"/>
        <w:ind w:firstLine="0"/>
        <w:rPr>
          <w:rFonts w:eastAsia="Times New Roman" w:cs="Times New Roman"/>
          <w:kern w:val="0"/>
          <w:sz w:val="24"/>
          <w:szCs w:val="24"/>
          <w:lang w:eastAsia="uk-UA"/>
          <w14:ligatures w14:val="none"/>
        </w:rPr>
      </w:pPr>
    </w:p>
    <w:p w14:paraId="307A3EE3" w14:textId="5EC59F57" w:rsidR="00CE7102" w:rsidRPr="00CE7102" w:rsidRDefault="00CE7102" w:rsidP="00DD7CE3">
      <w:pPr>
        <w:spacing w:after="0" w:line="240" w:lineRule="auto"/>
        <w:ind w:left="4536" w:right="142" w:firstLine="0"/>
        <w:rPr>
          <w:rFonts w:eastAsia="Times New Roman" w:cs="Times New Roman"/>
          <w:kern w:val="0"/>
          <w:sz w:val="24"/>
          <w:szCs w:val="24"/>
          <w:lang w:eastAsia="uk-UA"/>
          <w14:ligatures w14:val="none"/>
        </w:rPr>
      </w:pPr>
      <w:r w:rsidRPr="00CE7102">
        <w:rPr>
          <w:rFonts w:eastAsia="Times New Roman" w:cs="Times New Roman"/>
          <w:b/>
          <w:bCs/>
          <w:color w:val="000000"/>
          <w:kern w:val="0"/>
          <w:szCs w:val="28"/>
          <w:lang w:eastAsia="uk-UA"/>
          <w14:ligatures w14:val="none"/>
        </w:rPr>
        <w:t>Виконала:</w:t>
      </w:r>
      <w:r w:rsidRPr="00CE7102">
        <w:rPr>
          <w:rFonts w:eastAsia="Times New Roman" w:cs="Times New Roman"/>
          <w:color w:val="000000"/>
          <w:kern w:val="0"/>
          <w:szCs w:val="28"/>
          <w:lang w:eastAsia="uk-UA"/>
          <w14:ligatures w14:val="none"/>
        </w:rPr>
        <w:t xml:space="preserve"> </w:t>
      </w:r>
      <w:r w:rsidR="00DD7CE3">
        <w:rPr>
          <w:rFonts w:eastAsia="Times New Roman" w:cs="Times New Roman"/>
          <w:color w:val="000000"/>
          <w:kern w:val="0"/>
          <w:szCs w:val="28"/>
          <w:lang w:eastAsia="uk-UA"/>
          <w14:ligatures w14:val="none"/>
        </w:rPr>
        <w:t xml:space="preserve">магістрантка </w:t>
      </w:r>
      <w:r w:rsidRPr="00CE7102">
        <w:rPr>
          <w:rFonts w:eastAsia="Times New Roman" w:cs="Times New Roman"/>
          <w:color w:val="000000"/>
          <w:kern w:val="0"/>
          <w:szCs w:val="28"/>
          <w:lang w:eastAsia="uk-UA"/>
          <w14:ligatures w14:val="none"/>
        </w:rPr>
        <w:t>групи ПД-2401 </w:t>
      </w:r>
    </w:p>
    <w:p w14:paraId="7E449F00" w14:textId="4D7B0441" w:rsidR="00CE7102" w:rsidRPr="00CE7102" w:rsidRDefault="00DD7CE3" w:rsidP="00DD7CE3">
      <w:pPr>
        <w:spacing w:after="0" w:line="240" w:lineRule="auto"/>
        <w:ind w:left="4536" w:right="142" w:firstLine="0"/>
        <w:rPr>
          <w:rFonts w:eastAsia="Times New Roman" w:cs="Times New Roman"/>
          <w:kern w:val="0"/>
          <w:sz w:val="24"/>
          <w:szCs w:val="24"/>
          <w:lang w:eastAsia="uk-UA"/>
          <w14:ligatures w14:val="none"/>
        </w:rPr>
      </w:pPr>
      <w:r>
        <w:rPr>
          <w:rFonts w:eastAsia="Times New Roman" w:cs="Times New Roman"/>
          <w:color w:val="000000"/>
          <w:kern w:val="0"/>
          <w:szCs w:val="28"/>
          <w:lang w:eastAsia="uk-UA"/>
          <w14:ligatures w14:val="none"/>
        </w:rPr>
        <w:t xml:space="preserve">денної форми навчання, напряму підготовки </w:t>
      </w:r>
      <w:r>
        <w:rPr>
          <w:rFonts w:eastAsia="Times New Roman" w:cs="Times New Roman"/>
          <w:kern w:val="0"/>
          <w:sz w:val="24"/>
          <w:szCs w:val="24"/>
          <w:lang w:eastAsia="uk-UA"/>
          <w14:ligatures w14:val="none"/>
        </w:rPr>
        <w:t>(</w:t>
      </w:r>
      <w:r w:rsidR="00CE7102" w:rsidRPr="00CE7102">
        <w:rPr>
          <w:rFonts w:eastAsia="Times New Roman" w:cs="Times New Roman"/>
          <w:color w:val="000000"/>
          <w:kern w:val="0"/>
          <w:szCs w:val="28"/>
          <w:lang w:eastAsia="uk-UA"/>
          <w14:ligatures w14:val="none"/>
        </w:rPr>
        <w:t>спеціальності</w:t>
      </w:r>
      <w:r>
        <w:rPr>
          <w:rFonts w:eastAsia="Times New Roman" w:cs="Times New Roman"/>
          <w:color w:val="000000"/>
          <w:kern w:val="0"/>
          <w:szCs w:val="28"/>
          <w:lang w:eastAsia="uk-UA"/>
          <w14:ligatures w14:val="none"/>
        </w:rPr>
        <w:t xml:space="preserve">) </w:t>
      </w:r>
      <w:r w:rsidR="00CE7102" w:rsidRPr="00CE7102">
        <w:rPr>
          <w:rFonts w:eastAsia="Times New Roman" w:cs="Times New Roman"/>
          <w:color w:val="000000"/>
          <w:kern w:val="0"/>
          <w:szCs w:val="28"/>
          <w:lang w:eastAsia="uk-UA"/>
          <w14:ligatures w14:val="none"/>
        </w:rPr>
        <w:t>053 Психологія</w:t>
      </w:r>
    </w:p>
    <w:p w14:paraId="2994C4C7" w14:textId="0DC062A9" w:rsidR="00CE7102" w:rsidRPr="00CE7102" w:rsidRDefault="00CE7102" w:rsidP="00B123D4">
      <w:pPr>
        <w:spacing w:after="0" w:line="240" w:lineRule="auto"/>
        <w:ind w:left="4536" w:right="142" w:firstLine="0"/>
        <w:rPr>
          <w:rFonts w:eastAsia="Times New Roman" w:cs="Times New Roman"/>
          <w:kern w:val="0"/>
          <w:sz w:val="24"/>
          <w:szCs w:val="24"/>
          <w:lang w:eastAsia="uk-UA"/>
          <w14:ligatures w14:val="none"/>
        </w:rPr>
      </w:pPr>
      <w:r w:rsidRPr="00DC699B">
        <w:rPr>
          <w:rFonts w:eastAsia="Times New Roman" w:cs="Times New Roman"/>
          <w:color w:val="000000"/>
          <w:kern w:val="0"/>
          <w:szCs w:val="28"/>
          <w:lang w:eastAsia="uk-UA"/>
          <w14:ligatures w14:val="none"/>
        </w:rPr>
        <w:t>Кристопчук Софія Олександрівна</w:t>
      </w:r>
    </w:p>
    <w:p w14:paraId="4B4DD0D9" w14:textId="77777777" w:rsidR="00CE7102" w:rsidRPr="00CE7102" w:rsidRDefault="00CE7102" w:rsidP="00B123D4">
      <w:pPr>
        <w:spacing w:after="0" w:line="240" w:lineRule="auto"/>
        <w:ind w:left="4536" w:firstLine="0"/>
        <w:rPr>
          <w:rFonts w:eastAsia="Times New Roman" w:cs="Times New Roman"/>
          <w:kern w:val="0"/>
          <w:sz w:val="24"/>
          <w:szCs w:val="24"/>
          <w:lang w:eastAsia="uk-UA"/>
          <w14:ligatures w14:val="none"/>
        </w:rPr>
      </w:pPr>
    </w:p>
    <w:p w14:paraId="0351E469" w14:textId="77777777" w:rsidR="00CE7102" w:rsidRPr="00CE7102" w:rsidRDefault="00CE7102" w:rsidP="00B123D4">
      <w:pPr>
        <w:spacing w:before="1" w:after="0" w:line="240" w:lineRule="auto"/>
        <w:ind w:left="4536" w:right="144" w:firstLine="0"/>
        <w:rPr>
          <w:rFonts w:eastAsia="Times New Roman" w:cs="Times New Roman"/>
          <w:kern w:val="0"/>
          <w:sz w:val="24"/>
          <w:szCs w:val="24"/>
          <w:lang w:eastAsia="uk-UA"/>
          <w14:ligatures w14:val="none"/>
        </w:rPr>
      </w:pPr>
      <w:r w:rsidRPr="00CE7102">
        <w:rPr>
          <w:rFonts w:eastAsia="Times New Roman" w:cs="Times New Roman"/>
          <w:b/>
          <w:bCs/>
          <w:color w:val="000000"/>
          <w:kern w:val="0"/>
          <w:szCs w:val="28"/>
          <w:lang w:eastAsia="uk-UA"/>
          <w14:ligatures w14:val="none"/>
        </w:rPr>
        <w:t>Науковий керівник: </w:t>
      </w:r>
    </w:p>
    <w:p w14:paraId="77B43FDF" w14:textId="7E536C00" w:rsidR="00CE7102" w:rsidRPr="00CE7102" w:rsidRDefault="00B123D4" w:rsidP="00B123D4">
      <w:pPr>
        <w:spacing w:before="1" w:after="0" w:line="240" w:lineRule="auto"/>
        <w:ind w:left="4536" w:right="144" w:firstLine="0"/>
        <w:rPr>
          <w:rFonts w:eastAsia="Times New Roman" w:cs="Times New Roman"/>
          <w:kern w:val="0"/>
          <w:sz w:val="24"/>
          <w:szCs w:val="24"/>
          <w:lang w:eastAsia="uk-UA"/>
          <w14:ligatures w14:val="none"/>
        </w:rPr>
      </w:pPr>
      <w:r>
        <w:rPr>
          <w:rFonts w:eastAsia="Aptos" w:cs="Times New Roman"/>
          <w:szCs w:val="28"/>
        </w:rPr>
        <w:t>М</w:t>
      </w:r>
      <w:r w:rsidRPr="00B123D4">
        <w:rPr>
          <w:rFonts w:eastAsia="Aptos" w:cs="Times New Roman"/>
          <w:szCs w:val="28"/>
        </w:rPr>
        <w:t>агістерка психології, асистентка кафедри психології  ПВНЗ «Київський медичний університет»</w:t>
      </w:r>
      <w:r>
        <w:rPr>
          <w:rFonts w:eastAsia="Aptos" w:cs="Times New Roman"/>
          <w:szCs w:val="28"/>
        </w:rPr>
        <w:t xml:space="preserve"> </w:t>
      </w:r>
      <w:r w:rsidRPr="00DC699B">
        <w:rPr>
          <w:rFonts w:eastAsia="Times New Roman" w:cs="Times New Roman"/>
          <w:color w:val="000000"/>
          <w:kern w:val="0"/>
          <w:szCs w:val="28"/>
          <w:lang w:eastAsia="uk-UA"/>
          <w14:ligatures w14:val="none"/>
        </w:rPr>
        <w:t>Широкова А. В.</w:t>
      </w:r>
    </w:p>
    <w:p w14:paraId="07F3BD06" w14:textId="77777777" w:rsidR="00B123D4" w:rsidRDefault="00B123D4" w:rsidP="00B123D4">
      <w:pPr>
        <w:spacing w:after="0" w:line="240" w:lineRule="auto"/>
        <w:ind w:left="4536" w:right="144" w:firstLine="0"/>
        <w:rPr>
          <w:rFonts w:eastAsia="Times New Roman" w:cs="Times New Roman"/>
          <w:b/>
          <w:bCs/>
          <w:color w:val="000000"/>
          <w:kern w:val="0"/>
          <w:szCs w:val="28"/>
          <w:lang w:eastAsia="uk-UA"/>
          <w14:ligatures w14:val="none"/>
        </w:rPr>
      </w:pPr>
    </w:p>
    <w:p w14:paraId="28D46BC6" w14:textId="7BCC1D28" w:rsidR="00B123D4" w:rsidRDefault="00CE7102" w:rsidP="00B123D4">
      <w:pPr>
        <w:spacing w:after="0" w:line="240" w:lineRule="auto"/>
        <w:ind w:left="4536" w:right="144" w:firstLine="0"/>
        <w:rPr>
          <w:rFonts w:eastAsia="Times New Roman" w:cs="Times New Roman"/>
          <w:b/>
          <w:bCs/>
          <w:color w:val="000000"/>
          <w:kern w:val="0"/>
          <w:szCs w:val="28"/>
          <w:lang w:eastAsia="uk-UA"/>
          <w14:ligatures w14:val="none"/>
        </w:rPr>
      </w:pPr>
      <w:r w:rsidRPr="00CE7102">
        <w:rPr>
          <w:rFonts w:eastAsia="Times New Roman" w:cs="Times New Roman"/>
          <w:b/>
          <w:bCs/>
          <w:color w:val="000000"/>
          <w:kern w:val="0"/>
          <w:szCs w:val="28"/>
          <w:lang w:eastAsia="uk-UA"/>
          <w14:ligatures w14:val="none"/>
        </w:rPr>
        <w:t>Рецензент:</w:t>
      </w:r>
    </w:p>
    <w:p w14:paraId="474A2D41" w14:textId="0F5DD4B0" w:rsidR="00B123D4" w:rsidRPr="00B123D4" w:rsidRDefault="00B123D4" w:rsidP="00B123D4">
      <w:pPr>
        <w:spacing w:after="0" w:line="240" w:lineRule="auto"/>
        <w:ind w:left="4536" w:right="144" w:firstLine="0"/>
        <w:rPr>
          <w:rFonts w:eastAsia="Times New Roman" w:cs="Times New Roman"/>
          <w:color w:val="000000"/>
          <w:kern w:val="0"/>
          <w:szCs w:val="28"/>
          <w:lang w:eastAsia="uk-UA"/>
          <w14:ligatures w14:val="none"/>
        </w:rPr>
      </w:pPr>
      <w:r w:rsidRPr="00B123D4">
        <w:rPr>
          <w:rFonts w:eastAsia="Times New Roman" w:cs="Times New Roman"/>
          <w:color w:val="000000"/>
          <w:kern w:val="0"/>
          <w:szCs w:val="28"/>
          <w:lang w:eastAsia="uk-UA"/>
          <w14:ligatures w14:val="none"/>
        </w:rPr>
        <w:t>Діана ЧИЖМА — кандидатка психологічних наук, доцентка кафедри психології Університету Григорія Сковороди в Переяславі</w:t>
      </w:r>
    </w:p>
    <w:p w14:paraId="102173BD" w14:textId="77777777" w:rsidR="00CE7102" w:rsidRPr="00DC699B" w:rsidRDefault="00CE7102" w:rsidP="00CE7102">
      <w:pPr>
        <w:spacing w:after="240" w:line="240" w:lineRule="auto"/>
        <w:ind w:firstLine="0"/>
        <w:rPr>
          <w:rFonts w:eastAsia="Times New Roman" w:cs="Times New Roman"/>
          <w:color w:val="000000"/>
          <w:kern w:val="0"/>
          <w:szCs w:val="28"/>
          <w:lang w:eastAsia="uk-UA"/>
          <w14:ligatures w14:val="none"/>
        </w:rPr>
      </w:pPr>
    </w:p>
    <w:p w14:paraId="14721E87" w14:textId="77777777" w:rsidR="00CE7102" w:rsidRPr="00DC699B" w:rsidRDefault="00CE7102" w:rsidP="00CE7102">
      <w:pPr>
        <w:spacing w:after="240" w:line="240" w:lineRule="auto"/>
        <w:ind w:firstLine="0"/>
        <w:rPr>
          <w:rFonts w:eastAsia="Times New Roman" w:cs="Times New Roman"/>
          <w:color w:val="000000"/>
          <w:kern w:val="0"/>
          <w:szCs w:val="28"/>
          <w:lang w:eastAsia="uk-UA"/>
          <w14:ligatures w14:val="none"/>
        </w:rPr>
      </w:pPr>
    </w:p>
    <w:p w14:paraId="0ABA5204" w14:textId="77777777" w:rsidR="00CE7102" w:rsidRPr="00DC699B" w:rsidRDefault="00CE7102" w:rsidP="00CE7102">
      <w:pPr>
        <w:spacing w:after="240" w:line="240" w:lineRule="auto"/>
        <w:ind w:firstLine="0"/>
        <w:rPr>
          <w:rFonts w:eastAsia="Times New Roman" w:cs="Times New Roman"/>
          <w:color w:val="000000"/>
          <w:kern w:val="0"/>
          <w:szCs w:val="28"/>
          <w:lang w:eastAsia="uk-UA"/>
          <w14:ligatures w14:val="none"/>
        </w:rPr>
      </w:pPr>
    </w:p>
    <w:p w14:paraId="1177B642" w14:textId="77777777" w:rsidR="00CE7102" w:rsidRPr="00DC699B" w:rsidRDefault="00CE7102" w:rsidP="00CE7102">
      <w:pPr>
        <w:spacing w:after="240" w:line="240" w:lineRule="auto"/>
        <w:ind w:firstLine="0"/>
        <w:rPr>
          <w:rFonts w:eastAsia="Times New Roman" w:cs="Times New Roman"/>
          <w:color w:val="000000"/>
          <w:kern w:val="0"/>
          <w:szCs w:val="28"/>
          <w:lang w:eastAsia="uk-UA"/>
          <w14:ligatures w14:val="none"/>
        </w:rPr>
      </w:pPr>
    </w:p>
    <w:p w14:paraId="6E61D287" w14:textId="33565F01" w:rsidR="00CE7102" w:rsidRPr="00CE7102" w:rsidRDefault="00CE7102" w:rsidP="00B123D4">
      <w:pPr>
        <w:spacing w:before="237" w:after="0" w:line="240" w:lineRule="auto"/>
        <w:ind w:right="144" w:firstLine="0"/>
        <w:jc w:val="center"/>
        <w:rPr>
          <w:rFonts w:eastAsia="Times New Roman" w:cs="Times New Roman"/>
          <w:kern w:val="0"/>
          <w:sz w:val="24"/>
          <w:szCs w:val="24"/>
          <w:lang w:eastAsia="uk-UA"/>
          <w14:ligatures w14:val="none"/>
        </w:rPr>
      </w:pPr>
      <w:r w:rsidRPr="00CE7102">
        <w:rPr>
          <w:rFonts w:eastAsia="Times New Roman" w:cs="Times New Roman"/>
          <w:b/>
          <w:bCs/>
          <w:color w:val="000000"/>
          <w:kern w:val="0"/>
          <w:szCs w:val="28"/>
          <w:lang w:eastAsia="uk-UA"/>
          <w14:ligatures w14:val="none"/>
        </w:rPr>
        <w:t>Київ – 202</w:t>
      </w:r>
      <w:r w:rsidR="00916D08">
        <w:rPr>
          <w:rFonts w:eastAsia="Times New Roman" w:cs="Times New Roman"/>
          <w:b/>
          <w:bCs/>
          <w:color w:val="000000"/>
          <w:kern w:val="0"/>
          <w:szCs w:val="28"/>
          <w:lang w:eastAsia="uk-UA"/>
          <w14:ligatures w14:val="none"/>
        </w:rPr>
        <w:t>6</w:t>
      </w:r>
    </w:p>
    <w:p w14:paraId="07EB23D1" w14:textId="10B3B070" w:rsidR="00CE7102" w:rsidRDefault="0091328C" w:rsidP="0091328C">
      <w:pPr>
        <w:pStyle w:val="1"/>
      </w:pPr>
      <w:bookmarkStart w:id="1" w:name="_Toc217248676"/>
      <w:bookmarkEnd w:id="0"/>
      <w:r>
        <w:lastRenderedPageBreak/>
        <w:t>ЗМІСТ</w:t>
      </w:r>
      <w:bookmarkEnd w:id="1"/>
    </w:p>
    <w:sdt>
      <w:sdtPr>
        <w:rPr>
          <w:rFonts w:ascii="Times New Roman" w:eastAsiaTheme="minorHAnsi" w:hAnsi="Times New Roman" w:cstheme="minorBidi"/>
          <w:color w:val="auto"/>
          <w:kern w:val="2"/>
          <w:sz w:val="28"/>
          <w:szCs w:val="22"/>
          <w:lang w:eastAsia="en-US"/>
        </w:rPr>
        <w:id w:val="1993593928"/>
        <w:docPartObj>
          <w:docPartGallery w:val="Table of Contents"/>
          <w:docPartUnique/>
        </w:docPartObj>
      </w:sdtPr>
      <w:sdtEndPr>
        <w:rPr>
          <w:b/>
          <w:bCs/>
        </w:rPr>
      </w:sdtEndPr>
      <w:sdtContent>
        <w:p w14:paraId="342FD455" w14:textId="1E64DB7B" w:rsidR="0091328C" w:rsidRDefault="0091328C">
          <w:pPr>
            <w:pStyle w:val="af1"/>
          </w:pPr>
        </w:p>
        <w:p w14:paraId="4CBC8CDD" w14:textId="010B2BA2" w:rsidR="0091328C" w:rsidRDefault="0091328C" w:rsidP="0091328C">
          <w:pPr>
            <w:pStyle w:val="11"/>
          </w:pPr>
          <w:r>
            <w:fldChar w:fldCharType="begin"/>
          </w:r>
          <w:r>
            <w:instrText xml:space="preserve"> TOC \o "1-3" \h \z \u </w:instrText>
          </w:r>
          <w:r>
            <w:fldChar w:fldCharType="separate"/>
          </w:r>
          <w:hyperlink w:anchor="_Toc217248676" w:history="1">
            <w:r w:rsidRPr="00F213F8">
              <w:rPr>
                <w:rStyle w:val="ae"/>
              </w:rPr>
              <w:t>ЗМІСТ</w:t>
            </w:r>
            <w:r>
              <w:rPr>
                <w:webHidden/>
              </w:rPr>
              <w:tab/>
            </w:r>
            <w:r>
              <w:rPr>
                <w:webHidden/>
              </w:rPr>
              <w:fldChar w:fldCharType="begin"/>
            </w:r>
            <w:r>
              <w:rPr>
                <w:webHidden/>
              </w:rPr>
              <w:instrText xml:space="preserve"> PAGEREF _Toc217248676 \h </w:instrText>
            </w:r>
            <w:r>
              <w:rPr>
                <w:webHidden/>
              </w:rPr>
            </w:r>
            <w:r>
              <w:rPr>
                <w:webHidden/>
              </w:rPr>
              <w:fldChar w:fldCharType="separate"/>
            </w:r>
            <w:r w:rsidR="00157243">
              <w:rPr>
                <w:webHidden/>
              </w:rPr>
              <w:t>2</w:t>
            </w:r>
            <w:r>
              <w:rPr>
                <w:webHidden/>
              </w:rPr>
              <w:fldChar w:fldCharType="end"/>
            </w:r>
          </w:hyperlink>
        </w:p>
        <w:p w14:paraId="7874E9DA" w14:textId="17425E8F" w:rsidR="0091328C" w:rsidRDefault="0091328C" w:rsidP="0091328C">
          <w:pPr>
            <w:pStyle w:val="11"/>
          </w:pPr>
          <w:hyperlink w:anchor="_Toc217248677" w:history="1">
            <w:r w:rsidRPr="00F213F8">
              <w:rPr>
                <w:rStyle w:val="ae"/>
                <w:rFonts w:eastAsia="Times New Roman" w:cs="Times New Roman"/>
              </w:rPr>
              <w:t>ВСТУП</w:t>
            </w:r>
            <w:r>
              <w:rPr>
                <w:webHidden/>
              </w:rPr>
              <w:tab/>
            </w:r>
            <w:r>
              <w:rPr>
                <w:webHidden/>
              </w:rPr>
              <w:fldChar w:fldCharType="begin"/>
            </w:r>
            <w:r>
              <w:rPr>
                <w:webHidden/>
              </w:rPr>
              <w:instrText xml:space="preserve"> PAGEREF _Toc217248677 \h </w:instrText>
            </w:r>
            <w:r>
              <w:rPr>
                <w:webHidden/>
              </w:rPr>
            </w:r>
            <w:r>
              <w:rPr>
                <w:webHidden/>
              </w:rPr>
              <w:fldChar w:fldCharType="separate"/>
            </w:r>
            <w:r w:rsidR="00157243">
              <w:rPr>
                <w:webHidden/>
              </w:rPr>
              <w:t>3</w:t>
            </w:r>
            <w:r>
              <w:rPr>
                <w:webHidden/>
              </w:rPr>
              <w:fldChar w:fldCharType="end"/>
            </w:r>
          </w:hyperlink>
        </w:p>
        <w:p w14:paraId="383C3BCB" w14:textId="6BEF4213" w:rsidR="0091328C" w:rsidRDefault="0091328C" w:rsidP="0091328C">
          <w:pPr>
            <w:pStyle w:val="11"/>
          </w:pPr>
          <w:hyperlink w:anchor="_Toc217248678" w:history="1">
            <w:r w:rsidRPr="00F213F8">
              <w:rPr>
                <w:rStyle w:val="ae"/>
                <w:rFonts w:eastAsia="Times New Roman" w:cs="Times New Roman"/>
              </w:rPr>
              <w:t>РОЗДІЛ 1. ТЕОРЕТИЧНІ ЗАСАДИ ДОСЛІДЖЕННЯ СТАВЛЕННЯ МОЛОДІ ДО СМЕРТІ В УМОВАХ ВІЙНИ В ПСИХОЛОГІЧНІЙ НАУЦІ</w:t>
            </w:r>
            <w:r>
              <w:rPr>
                <w:webHidden/>
              </w:rPr>
              <w:tab/>
            </w:r>
            <w:r>
              <w:rPr>
                <w:webHidden/>
              </w:rPr>
              <w:fldChar w:fldCharType="begin"/>
            </w:r>
            <w:r>
              <w:rPr>
                <w:webHidden/>
              </w:rPr>
              <w:instrText xml:space="preserve"> PAGEREF _Toc217248678 \h </w:instrText>
            </w:r>
            <w:r>
              <w:rPr>
                <w:webHidden/>
              </w:rPr>
            </w:r>
            <w:r>
              <w:rPr>
                <w:webHidden/>
              </w:rPr>
              <w:fldChar w:fldCharType="separate"/>
            </w:r>
            <w:r w:rsidR="00157243">
              <w:rPr>
                <w:webHidden/>
              </w:rPr>
              <w:t>6</w:t>
            </w:r>
            <w:r>
              <w:rPr>
                <w:webHidden/>
              </w:rPr>
              <w:fldChar w:fldCharType="end"/>
            </w:r>
          </w:hyperlink>
        </w:p>
        <w:p w14:paraId="79CEAE4A" w14:textId="66BDD13F" w:rsidR="0091328C" w:rsidRDefault="0091328C">
          <w:pPr>
            <w:pStyle w:val="21"/>
            <w:tabs>
              <w:tab w:val="right" w:leader="dot" w:pos="9345"/>
            </w:tabs>
            <w:rPr>
              <w:noProof/>
            </w:rPr>
          </w:pPr>
          <w:hyperlink w:anchor="_Toc217248679" w:history="1">
            <w:r w:rsidRPr="00F213F8">
              <w:rPr>
                <w:rStyle w:val="ae"/>
                <w:rFonts w:eastAsia="Times New Roman" w:cs="Times New Roman"/>
                <w:noProof/>
              </w:rPr>
              <w:t>1.1 Поняття та концепції ставлення до смерті у вітчизняній та зарубіжній психології</w:t>
            </w:r>
            <w:r>
              <w:rPr>
                <w:noProof/>
                <w:webHidden/>
              </w:rPr>
              <w:tab/>
            </w:r>
            <w:r>
              <w:rPr>
                <w:noProof/>
                <w:webHidden/>
              </w:rPr>
              <w:fldChar w:fldCharType="begin"/>
            </w:r>
            <w:r>
              <w:rPr>
                <w:noProof/>
                <w:webHidden/>
              </w:rPr>
              <w:instrText xml:space="preserve"> PAGEREF _Toc217248679 \h </w:instrText>
            </w:r>
            <w:r>
              <w:rPr>
                <w:noProof/>
                <w:webHidden/>
              </w:rPr>
            </w:r>
            <w:r>
              <w:rPr>
                <w:noProof/>
                <w:webHidden/>
              </w:rPr>
              <w:fldChar w:fldCharType="separate"/>
            </w:r>
            <w:r w:rsidR="00157243">
              <w:rPr>
                <w:noProof/>
                <w:webHidden/>
              </w:rPr>
              <w:t>6</w:t>
            </w:r>
            <w:r>
              <w:rPr>
                <w:noProof/>
                <w:webHidden/>
              </w:rPr>
              <w:fldChar w:fldCharType="end"/>
            </w:r>
          </w:hyperlink>
        </w:p>
        <w:p w14:paraId="09013B08" w14:textId="00F230F5" w:rsidR="0091328C" w:rsidRDefault="0091328C">
          <w:pPr>
            <w:pStyle w:val="21"/>
            <w:tabs>
              <w:tab w:val="right" w:leader="dot" w:pos="9345"/>
            </w:tabs>
            <w:rPr>
              <w:noProof/>
            </w:rPr>
          </w:pPr>
          <w:hyperlink w:anchor="_Toc217248680" w:history="1">
            <w:r w:rsidRPr="00F213F8">
              <w:rPr>
                <w:rStyle w:val="ae"/>
                <w:rFonts w:eastAsia="Times New Roman" w:cs="Times New Roman"/>
                <w:noProof/>
              </w:rPr>
              <w:t>1.2 Вікові особливості сприйняття смерті у молодих людей</w:t>
            </w:r>
            <w:r>
              <w:rPr>
                <w:noProof/>
                <w:webHidden/>
              </w:rPr>
              <w:tab/>
            </w:r>
            <w:r>
              <w:rPr>
                <w:noProof/>
                <w:webHidden/>
              </w:rPr>
              <w:fldChar w:fldCharType="begin"/>
            </w:r>
            <w:r>
              <w:rPr>
                <w:noProof/>
                <w:webHidden/>
              </w:rPr>
              <w:instrText xml:space="preserve"> PAGEREF _Toc217248680 \h </w:instrText>
            </w:r>
            <w:r>
              <w:rPr>
                <w:noProof/>
                <w:webHidden/>
              </w:rPr>
            </w:r>
            <w:r>
              <w:rPr>
                <w:noProof/>
                <w:webHidden/>
              </w:rPr>
              <w:fldChar w:fldCharType="separate"/>
            </w:r>
            <w:r w:rsidR="00157243">
              <w:rPr>
                <w:noProof/>
                <w:webHidden/>
              </w:rPr>
              <w:t>10</w:t>
            </w:r>
            <w:r>
              <w:rPr>
                <w:noProof/>
                <w:webHidden/>
              </w:rPr>
              <w:fldChar w:fldCharType="end"/>
            </w:r>
          </w:hyperlink>
        </w:p>
        <w:p w14:paraId="0F4255FC" w14:textId="2F40BD05" w:rsidR="0091328C" w:rsidRDefault="0091328C">
          <w:pPr>
            <w:pStyle w:val="21"/>
            <w:tabs>
              <w:tab w:val="right" w:leader="dot" w:pos="9345"/>
            </w:tabs>
            <w:rPr>
              <w:noProof/>
            </w:rPr>
          </w:pPr>
          <w:hyperlink w:anchor="_Toc217248681" w:history="1">
            <w:r w:rsidRPr="00F213F8">
              <w:rPr>
                <w:rStyle w:val="ae"/>
                <w:rFonts w:eastAsia="Times New Roman" w:cs="Times New Roman"/>
                <w:noProof/>
              </w:rPr>
              <w:t>1.3 Структура та види ставлення до смерті у молодих людей</w:t>
            </w:r>
            <w:r>
              <w:rPr>
                <w:noProof/>
                <w:webHidden/>
              </w:rPr>
              <w:tab/>
            </w:r>
            <w:r>
              <w:rPr>
                <w:noProof/>
                <w:webHidden/>
              </w:rPr>
              <w:fldChar w:fldCharType="begin"/>
            </w:r>
            <w:r>
              <w:rPr>
                <w:noProof/>
                <w:webHidden/>
              </w:rPr>
              <w:instrText xml:space="preserve"> PAGEREF _Toc217248681 \h </w:instrText>
            </w:r>
            <w:r>
              <w:rPr>
                <w:noProof/>
                <w:webHidden/>
              </w:rPr>
            </w:r>
            <w:r>
              <w:rPr>
                <w:noProof/>
                <w:webHidden/>
              </w:rPr>
              <w:fldChar w:fldCharType="separate"/>
            </w:r>
            <w:r w:rsidR="00157243">
              <w:rPr>
                <w:noProof/>
                <w:webHidden/>
              </w:rPr>
              <w:t>14</w:t>
            </w:r>
            <w:r>
              <w:rPr>
                <w:noProof/>
                <w:webHidden/>
              </w:rPr>
              <w:fldChar w:fldCharType="end"/>
            </w:r>
          </w:hyperlink>
        </w:p>
        <w:p w14:paraId="7EE9613C" w14:textId="59A615AC" w:rsidR="0091328C" w:rsidRDefault="0091328C" w:rsidP="0091328C">
          <w:pPr>
            <w:pStyle w:val="11"/>
          </w:pPr>
          <w:hyperlink w:anchor="_Toc217248682" w:history="1">
            <w:r w:rsidRPr="00F213F8">
              <w:rPr>
                <w:rStyle w:val="ae"/>
                <w:rFonts w:eastAsia="Times New Roman" w:cs="Times New Roman"/>
              </w:rPr>
              <w:t>Висновки до розділу 1</w:t>
            </w:r>
            <w:r>
              <w:rPr>
                <w:webHidden/>
              </w:rPr>
              <w:tab/>
            </w:r>
            <w:r>
              <w:rPr>
                <w:webHidden/>
              </w:rPr>
              <w:fldChar w:fldCharType="begin"/>
            </w:r>
            <w:r>
              <w:rPr>
                <w:webHidden/>
              </w:rPr>
              <w:instrText xml:space="preserve"> PAGEREF _Toc217248682 \h </w:instrText>
            </w:r>
            <w:r>
              <w:rPr>
                <w:webHidden/>
              </w:rPr>
            </w:r>
            <w:r>
              <w:rPr>
                <w:webHidden/>
              </w:rPr>
              <w:fldChar w:fldCharType="separate"/>
            </w:r>
            <w:r w:rsidR="00157243">
              <w:rPr>
                <w:webHidden/>
              </w:rPr>
              <w:t>26</w:t>
            </w:r>
            <w:r>
              <w:rPr>
                <w:webHidden/>
              </w:rPr>
              <w:fldChar w:fldCharType="end"/>
            </w:r>
          </w:hyperlink>
        </w:p>
        <w:p w14:paraId="5A443FF1" w14:textId="60139B76" w:rsidR="0091328C" w:rsidRDefault="0091328C" w:rsidP="0091328C">
          <w:pPr>
            <w:pStyle w:val="11"/>
          </w:pPr>
          <w:hyperlink w:anchor="_Toc217248683" w:history="1">
            <w:r w:rsidRPr="00F213F8">
              <w:rPr>
                <w:rStyle w:val="ae"/>
                <w:rFonts w:eastAsiaTheme="majorEastAsia" w:cstheme="majorBidi"/>
                <w:kern w:val="0"/>
              </w:rPr>
              <w:t xml:space="preserve">РОЗДІЛ 2. </w:t>
            </w:r>
            <w:r w:rsidRPr="00F213F8">
              <w:rPr>
                <w:rStyle w:val="ae"/>
                <w:rFonts w:eastAsiaTheme="majorEastAsia" w:cs="Times New Roman"/>
                <w:kern w:val="0"/>
              </w:rPr>
              <w:t>ЕМПІРИЧНЕ ДОСЛІДЖЕННЯ СТАВЛЕННЯ МОЛОДІ ДО СМЕРТІ В УМОВАХ ВІЙНИ</w:t>
            </w:r>
            <w:r>
              <w:rPr>
                <w:webHidden/>
              </w:rPr>
              <w:tab/>
            </w:r>
            <w:r>
              <w:rPr>
                <w:webHidden/>
              </w:rPr>
              <w:fldChar w:fldCharType="begin"/>
            </w:r>
            <w:r>
              <w:rPr>
                <w:webHidden/>
              </w:rPr>
              <w:instrText xml:space="preserve"> PAGEREF _Toc217248683 \h </w:instrText>
            </w:r>
            <w:r>
              <w:rPr>
                <w:webHidden/>
              </w:rPr>
            </w:r>
            <w:r>
              <w:rPr>
                <w:webHidden/>
              </w:rPr>
              <w:fldChar w:fldCharType="separate"/>
            </w:r>
            <w:r w:rsidR="00157243">
              <w:rPr>
                <w:webHidden/>
              </w:rPr>
              <w:t>30</w:t>
            </w:r>
            <w:r>
              <w:rPr>
                <w:webHidden/>
              </w:rPr>
              <w:fldChar w:fldCharType="end"/>
            </w:r>
          </w:hyperlink>
        </w:p>
        <w:p w14:paraId="0755F837" w14:textId="0C627F7F" w:rsidR="0091328C" w:rsidRDefault="0091328C">
          <w:pPr>
            <w:pStyle w:val="21"/>
            <w:tabs>
              <w:tab w:val="right" w:leader="dot" w:pos="9345"/>
            </w:tabs>
            <w:rPr>
              <w:noProof/>
            </w:rPr>
          </w:pPr>
          <w:hyperlink w:anchor="_Toc217248684" w:history="1">
            <w:r w:rsidRPr="00F213F8">
              <w:rPr>
                <w:rStyle w:val="ae"/>
                <w:rFonts w:eastAsiaTheme="majorEastAsia" w:cstheme="majorBidi"/>
                <w:noProof/>
                <w:kern w:val="0"/>
              </w:rPr>
              <w:t>2.1. Методи та організація дослідження</w:t>
            </w:r>
            <w:r>
              <w:rPr>
                <w:noProof/>
                <w:webHidden/>
              </w:rPr>
              <w:tab/>
            </w:r>
            <w:r>
              <w:rPr>
                <w:noProof/>
                <w:webHidden/>
              </w:rPr>
              <w:fldChar w:fldCharType="begin"/>
            </w:r>
            <w:r>
              <w:rPr>
                <w:noProof/>
                <w:webHidden/>
              </w:rPr>
              <w:instrText xml:space="preserve"> PAGEREF _Toc217248684 \h </w:instrText>
            </w:r>
            <w:r>
              <w:rPr>
                <w:noProof/>
                <w:webHidden/>
              </w:rPr>
            </w:r>
            <w:r>
              <w:rPr>
                <w:noProof/>
                <w:webHidden/>
              </w:rPr>
              <w:fldChar w:fldCharType="separate"/>
            </w:r>
            <w:r w:rsidR="00157243">
              <w:rPr>
                <w:noProof/>
                <w:webHidden/>
              </w:rPr>
              <w:t>30</w:t>
            </w:r>
            <w:r>
              <w:rPr>
                <w:noProof/>
                <w:webHidden/>
              </w:rPr>
              <w:fldChar w:fldCharType="end"/>
            </w:r>
          </w:hyperlink>
        </w:p>
        <w:p w14:paraId="08200C88" w14:textId="5EF5EE27" w:rsidR="0091328C" w:rsidRDefault="0091328C">
          <w:pPr>
            <w:pStyle w:val="21"/>
            <w:tabs>
              <w:tab w:val="right" w:leader="dot" w:pos="9345"/>
            </w:tabs>
            <w:rPr>
              <w:noProof/>
            </w:rPr>
          </w:pPr>
          <w:hyperlink w:anchor="_Toc217248685" w:history="1">
            <w:r w:rsidRPr="00F213F8">
              <w:rPr>
                <w:rStyle w:val="ae"/>
                <w:rFonts w:eastAsiaTheme="majorEastAsia" w:cstheme="majorBidi"/>
                <w:noProof/>
                <w:kern w:val="0"/>
              </w:rPr>
              <w:t>2.1.1 Обґрунтування вибору демографічних питань в анкеті</w:t>
            </w:r>
            <w:r>
              <w:rPr>
                <w:noProof/>
                <w:webHidden/>
              </w:rPr>
              <w:tab/>
            </w:r>
            <w:r>
              <w:rPr>
                <w:noProof/>
                <w:webHidden/>
              </w:rPr>
              <w:fldChar w:fldCharType="begin"/>
            </w:r>
            <w:r>
              <w:rPr>
                <w:noProof/>
                <w:webHidden/>
              </w:rPr>
              <w:instrText xml:space="preserve"> PAGEREF _Toc217248685 \h </w:instrText>
            </w:r>
            <w:r>
              <w:rPr>
                <w:noProof/>
                <w:webHidden/>
              </w:rPr>
            </w:r>
            <w:r>
              <w:rPr>
                <w:noProof/>
                <w:webHidden/>
              </w:rPr>
              <w:fldChar w:fldCharType="separate"/>
            </w:r>
            <w:r w:rsidR="00157243">
              <w:rPr>
                <w:noProof/>
                <w:webHidden/>
              </w:rPr>
              <w:t>31</w:t>
            </w:r>
            <w:r>
              <w:rPr>
                <w:noProof/>
                <w:webHidden/>
              </w:rPr>
              <w:fldChar w:fldCharType="end"/>
            </w:r>
          </w:hyperlink>
        </w:p>
        <w:p w14:paraId="508D79DF" w14:textId="6A70569E" w:rsidR="0091328C" w:rsidRDefault="0091328C">
          <w:pPr>
            <w:pStyle w:val="21"/>
            <w:tabs>
              <w:tab w:val="right" w:leader="dot" w:pos="9345"/>
            </w:tabs>
            <w:rPr>
              <w:noProof/>
            </w:rPr>
          </w:pPr>
          <w:hyperlink w:anchor="_Toc217248686" w:history="1">
            <w:r w:rsidRPr="00F213F8">
              <w:rPr>
                <w:rStyle w:val="ae"/>
                <w:rFonts w:eastAsiaTheme="majorEastAsia" w:cstheme="majorBidi"/>
                <w:noProof/>
                <w:kern w:val="0"/>
              </w:rPr>
              <w:t>2.1.2 Обґрунтування вибору методик для дослідження</w:t>
            </w:r>
            <w:r>
              <w:rPr>
                <w:noProof/>
                <w:webHidden/>
              </w:rPr>
              <w:tab/>
            </w:r>
            <w:r>
              <w:rPr>
                <w:noProof/>
                <w:webHidden/>
              </w:rPr>
              <w:fldChar w:fldCharType="begin"/>
            </w:r>
            <w:r>
              <w:rPr>
                <w:noProof/>
                <w:webHidden/>
              </w:rPr>
              <w:instrText xml:space="preserve"> PAGEREF _Toc217248686 \h </w:instrText>
            </w:r>
            <w:r>
              <w:rPr>
                <w:noProof/>
                <w:webHidden/>
              </w:rPr>
            </w:r>
            <w:r>
              <w:rPr>
                <w:noProof/>
                <w:webHidden/>
              </w:rPr>
              <w:fldChar w:fldCharType="separate"/>
            </w:r>
            <w:r w:rsidR="00157243">
              <w:rPr>
                <w:noProof/>
                <w:webHidden/>
              </w:rPr>
              <w:t>33</w:t>
            </w:r>
            <w:r>
              <w:rPr>
                <w:noProof/>
                <w:webHidden/>
              </w:rPr>
              <w:fldChar w:fldCharType="end"/>
            </w:r>
          </w:hyperlink>
        </w:p>
        <w:p w14:paraId="5E895041" w14:textId="1429CC61" w:rsidR="0091328C" w:rsidRDefault="0091328C">
          <w:pPr>
            <w:pStyle w:val="21"/>
            <w:tabs>
              <w:tab w:val="right" w:leader="dot" w:pos="9345"/>
            </w:tabs>
            <w:rPr>
              <w:noProof/>
            </w:rPr>
          </w:pPr>
          <w:hyperlink w:anchor="_Toc217248687" w:history="1">
            <w:r w:rsidRPr="00F213F8">
              <w:rPr>
                <w:rStyle w:val="ae"/>
                <w:rFonts w:eastAsiaTheme="majorEastAsia" w:cs="Times New Roman"/>
                <w:noProof/>
                <w:kern w:val="0"/>
              </w:rPr>
              <w:t>2.2 Аналіз та інтерпретація результатів емпіричного дослідження</w:t>
            </w:r>
            <w:r>
              <w:rPr>
                <w:noProof/>
                <w:webHidden/>
              </w:rPr>
              <w:tab/>
            </w:r>
            <w:r>
              <w:rPr>
                <w:noProof/>
                <w:webHidden/>
              </w:rPr>
              <w:fldChar w:fldCharType="begin"/>
            </w:r>
            <w:r>
              <w:rPr>
                <w:noProof/>
                <w:webHidden/>
              </w:rPr>
              <w:instrText xml:space="preserve"> PAGEREF _Toc217248687 \h </w:instrText>
            </w:r>
            <w:r>
              <w:rPr>
                <w:noProof/>
                <w:webHidden/>
              </w:rPr>
            </w:r>
            <w:r>
              <w:rPr>
                <w:noProof/>
                <w:webHidden/>
              </w:rPr>
              <w:fldChar w:fldCharType="separate"/>
            </w:r>
            <w:r w:rsidR="00157243">
              <w:rPr>
                <w:noProof/>
                <w:webHidden/>
              </w:rPr>
              <w:t>39</w:t>
            </w:r>
            <w:r>
              <w:rPr>
                <w:noProof/>
                <w:webHidden/>
              </w:rPr>
              <w:fldChar w:fldCharType="end"/>
            </w:r>
          </w:hyperlink>
        </w:p>
        <w:p w14:paraId="54D8AB33" w14:textId="65E6192E" w:rsidR="0091328C" w:rsidRDefault="0091328C" w:rsidP="0091328C">
          <w:pPr>
            <w:pStyle w:val="11"/>
          </w:pPr>
          <w:hyperlink w:anchor="_Toc217248688" w:history="1">
            <w:r w:rsidRPr="00F213F8">
              <w:rPr>
                <w:rStyle w:val="ae"/>
                <w:rFonts w:eastAsiaTheme="majorEastAsia" w:cstheme="majorBidi"/>
                <w:kern w:val="0"/>
              </w:rPr>
              <w:t>Висновоки до розділу 2</w:t>
            </w:r>
            <w:r>
              <w:rPr>
                <w:webHidden/>
              </w:rPr>
              <w:tab/>
            </w:r>
            <w:r>
              <w:rPr>
                <w:webHidden/>
              </w:rPr>
              <w:fldChar w:fldCharType="begin"/>
            </w:r>
            <w:r>
              <w:rPr>
                <w:webHidden/>
              </w:rPr>
              <w:instrText xml:space="preserve"> PAGEREF _Toc217248688 \h </w:instrText>
            </w:r>
            <w:r>
              <w:rPr>
                <w:webHidden/>
              </w:rPr>
            </w:r>
            <w:r>
              <w:rPr>
                <w:webHidden/>
              </w:rPr>
              <w:fldChar w:fldCharType="separate"/>
            </w:r>
            <w:r w:rsidR="00157243">
              <w:rPr>
                <w:webHidden/>
              </w:rPr>
              <w:t>58</w:t>
            </w:r>
            <w:r>
              <w:rPr>
                <w:webHidden/>
              </w:rPr>
              <w:fldChar w:fldCharType="end"/>
            </w:r>
          </w:hyperlink>
        </w:p>
        <w:p w14:paraId="172C9859" w14:textId="6DF31C97" w:rsidR="0091328C" w:rsidRDefault="0091328C" w:rsidP="0091328C">
          <w:pPr>
            <w:pStyle w:val="11"/>
          </w:pPr>
          <w:hyperlink w:anchor="_Toc217248689" w:history="1">
            <w:r w:rsidRPr="00F213F8">
              <w:rPr>
                <w:rStyle w:val="ae"/>
                <w:rFonts w:eastAsiaTheme="majorEastAsia" w:cstheme="majorBidi"/>
                <w:kern w:val="0"/>
              </w:rPr>
              <w:t>РОЗДІЛ 3. ПСИХОЛОГІЧНА ПІДТРИМКА МОЛОДІ В УМОВАХ ВІЙНИ</w:t>
            </w:r>
            <w:r>
              <w:rPr>
                <w:webHidden/>
              </w:rPr>
              <w:tab/>
            </w:r>
            <w:r>
              <w:rPr>
                <w:webHidden/>
              </w:rPr>
              <w:fldChar w:fldCharType="begin"/>
            </w:r>
            <w:r>
              <w:rPr>
                <w:webHidden/>
              </w:rPr>
              <w:instrText xml:space="preserve"> PAGEREF _Toc217248689 \h </w:instrText>
            </w:r>
            <w:r>
              <w:rPr>
                <w:webHidden/>
              </w:rPr>
            </w:r>
            <w:r>
              <w:rPr>
                <w:webHidden/>
              </w:rPr>
              <w:fldChar w:fldCharType="separate"/>
            </w:r>
            <w:r w:rsidR="00157243">
              <w:rPr>
                <w:webHidden/>
              </w:rPr>
              <w:t>62</w:t>
            </w:r>
            <w:r>
              <w:rPr>
                <w:webHidden/>
              </w:rPr>
              <w:fldChar w:fldCharType="end"/>
            </w:r>
          </w:hyperlink>
        </w:p>
        <w:p w14:paraId="24DD597D" w14:textId="74DB058A" w:rsidR="0091328C" w:rsidRDefault="0091328C">
          <w:pPr>
            <w:pStyle w:val="21"/>
            <w:tabs>
              <w:tab w:val="right" w:leader="dot" w:pos="9345"/>
            </w:tabs>
            <w:rPr>
              <w:noProof/>
            </w:rPr>
          </w:pPr>
          <w:hyperlink w:anchor="_Toc217248690" w:history="1">
            <w:r w:rsidRPr="00F213F8">
              <w:rPr>
                <w:rStyle w:val="ae"/>
                <w:rFonts w:eastAsiaTheme="majorEastAsia" w:cstheme="majorBidi"/>
                <w:noProof/>
                <w:kern w:val="0"/>
              </w:rPr>
              <w:t>3.1. Програма психологічної допомоги для молоді в умовах війни</w:t>
            </w:r>
            <w:r>
              <w:rPr>
                <w:noProof/>
                <w:webHidden/>
              </w:rPr>
              <w:tab/>
            </w:r>
            <w:r>
              <w:rPr>
                <w:noProof/>
                <w:webHidden/>
              </w:rPr>
              <w:fldChar w:fldCharType="begin"/>
            </w:r>
            <w:r>
              <w:rPr>
                <w:noProof/>
                <w:webHidden/>
              </w:rPr>
              <w:instrText xml:space="preserve"> PAGEREF _Toc217248690 \h </w:instrText>
            </w:r>
            <w:r>
              <w:rPr>
                <w:noProof/>
                <w:webHidden/>
              </w:rPr>
            </w:r>
            <w:r>
              <w:rPr>
                <w:noProof/>
                <w:webHidden/>
              </w:rPr>
              <w:fldChar w:fldCharType="separate"/>
            </w:r>
            <w:r w:rsidR="00157243">
              <w:rPr>
                <w:noProof/>
                <w:webHidden/>
              </w:rPr>
              <w:t>62</w:t>
            </w:r>
            <w:r>
              <w:rPr>
                <w:noProof/>
                <w:webHidden/>
              </w:rPr>
              <w:fldChar w:fldCharType="end"/>
            </w:r>
          </w:hyperlink>
        </w:p>
        <w:p w14:paraId="5ABECB01" w14:textId="1FCFA63C" w:rsidR="0091328C" w:rsidRDefault="0091328C">
          <w:pPr>
            <w:pStyle w:val="21"/>
            <w:tabs>
              <w:tab w:val="right" w:leader="dot" w:pos="9345"/>
            </w:tabs>
            <w:rPr>
              <w:noProof/>
            </w:rPr>
          </w:pPr>
          <w:hyperlink w:anchor="_Toc217248691" w:history="1">
            <w:r w:rsidRPr="00F213F8">
              <w:rPr>
                <w:rStyle w:val="ae"/>
                <w:rFonts w:eastAsiaTheme="majorEastAsia" w:cs="Times New Roman"/>
                <w:noProof/>
                <w:kern w:val="0"/>
              </w:rPr>
              <w:t>3.2 Рекомендації для психологів, педагогів та соціальних працівників щодо підтримки молоді</w:t>
            </w:r>
            <w:r>
              <w:rPr>
                <w:noProof/>
                <w:webHidden/>
              </w:rPr>
              <w:tab/>
            </w:r>
            <w:r>
              <w:rPr>
                <w:noProof/>
                <w:webHidden/>
              </w:rPr>
              <w:fldChar w:fldCharType="begin"/>
            </w:r>
            <w:r>
              <w:rPr>
                <w:noProof/>
                <w:webHidden/>
              </w:rPr>
              <w:instrText xml:space="preserve"> PAGEREF _Toc217248691 \h </w:instrText>
            </w:r>
            <w:r>
              <w:rPr>
                <w:noProof/>
                <w:webHidden/>
              </w:rPr>
            </w:r>
            <w:r>
              <w:rPr>
                <w:noProof/>
                <w:webHidden/>
              </w:rPr>
              <w:fldChar w:fldCharType="separate"/>
            </w:r>
            <w:r w:rsidR="00157243">
              <w:rPr>
                <w:noProof/>
                <w:webHidden/>
              </w:rPr>
              <w:t>88</w:t>
            </w:r>
            <w:r>
              <w:rPr>
                <w:noProof/>
                <w:webHidden/>
              </w:rPr>
              <w:fldChar w:fldCharType="end"/>
            </w:r>
          </w:hyperlink>
        </w:p>
        <w:p w14:paraId="647EC0D9" w14:textId="4FDDE3AC" w:rsidR="0091328C" w:rsidRDefault="0091328C" w:rsidP="0091328C">
          <w:pPr>
            <w:pStyle w:val="11"/>
          </w:pPr>
          <w:hyperlink w:anchor="_Toc217248692" w:history="1">
            <w:r w:rsidRPr="00F213F8">
              <w:rPr>
                <w:rStyle w:val="ae"/>
                <w:rFonts w:eastAsiaTheme="majorEastAsia" w:cstheme="majorBidi"/>
                <w:kern w:val="0"/>
              </w:rPr>
              <w:t>Висновоки до розділу 3</w:t>
            </w:r>
            <w:r>
              <w:rPr>
                <w:webHidden/>
              </w:rPr>
              <w:tab/>
            </w:r>
            <w:r>
              <w:rPr>
                <w:webHidden/>
              </w:rPr>
              <w:fldChar w:fldCharType="begin"/>
            </w:r>
            <w:r>
              <w:rPr>
                <w:webHidden/>
              </w:rPr>
              <w:instrText xml:space="preserve"> PAGEREF _Toc217248692 \h </w:instrText>
            </w:r>
            <w:r>
              <w:rPr>
                <w:webHidden/>
              </w:rPr>
            </w:r>
            <w:r>
              <w:rPr>
                <w:webHidden/>
              </w:rPr>
              <w:fldChar w:fldCharType="separate"/>
            </w:r>
            <w:r w:rsidR="00157243">
              <w:rPr>
                <w:webHidden/>
              </w:rPr>
              <w:t>90</w:t>
            </w:r>
            <w:r>
              <w:rPr>
                <w:webHidden/>
              </w:rPr>
              <w:fldChar w:fldCharType="end"/>
            </w:r>
          </w:hyperlink>
        </w:p>
        <w:p w14:paraId="6DB93CB7" w14:textId="192240A2" w:rsidR="0091328C" w:rsidRPr="0091328C" w:rsidRDefault="0091328C" w:rsidP="0091328C">
          <w:pPr>
            <w:pStyle w:val="11"/>
          </w:pPr>
          <w:hyperlink w:anchor="_Toc217248693" w:history="1">
            <w:r w:rsidRPr="0091328C">
              <w:rPr>
                <w:rStyle w:val="ae"/>
              </w:rPr>
              <w:t>ВИСНОВКИ</w:t>
            </w:r>
            <w:r w:rsidRPr="0091328C">
              <w:rPr>
                <w:webHidden/>
              </w:rPr>
              <w:tab/>
            </w:r>
            <w:r w:rsidRPr="0091328C">
              <w:rPr>
                <w:webHidden/>
              </w:rPr>
              <w:fldChar w:fldCharType="begin"/>
            </w:r>
            <w:r w:rsidRPr="0091328C">
              <w:rPr>
                <w:webHidden/>
              </w:rPr>
              <w:instrText xml:space="preserve"> PAGEREF _Toc217248693 \h </w:instrText>
            </w:r>
            <w:r w:rsidRPr="0091328C">
              <w:rPr>
                <w:webHidden/>
              </w:rPr>
            </w:r>
            <w:r w:rsidRPr="0091328C">
              <w:rPr>
                <w:webHidden/>
              </w:rPr>
              <w:fldChar w:fldCharType="separate"/>
            </w:r>
            <w:r w:rsidR="00157243">
              <w:rPr>
                <w:webHidden/>
              </w:rPr>
              <w:t>91</w:t>
            </w:r>
            <w:r w:rsidRPr="0091328C">
              <w:rPr>
                <w:webHidden/>
              </w:rPr>
              <w:fldChar w:fldCharType="end"/>
            </w:r>
          </w:hyperlink>
        </w:p>
        <w:p w14:paraId="765B2A4B" w14:textId="3D0FD46D" w:rsidR="0091328C" w:rsidRDefault="0091328C" w:rsidP="0091328C">
          <w:pPr>
            <w:pStyle w:val="11"/>
          </w:pPr>
          <w:hyperlink w:anchor="_Toc217248694" w:history="1">
            <w:r w:rsidRPr="00F213F8">
              <w:rPr>
                <w:rStyle w:val="ae"/>
              </w:rPr>
              <w:t>СПИСОК ВИКОРИСТАНИХ ДЖЕРЕЛ</w:t>
            </w:r>
            <w:r>
              <w:rPr>
                <w:webHidden/>
              </w:rPr>
              <w:tab/>
            </w:r>
            <w:r>
              <w:rPr>
                <w:webHidden/>
              </w:rPr>
              <w:fldChar w:fldCharType="begin"/>
            </w:r>
            <w:r>
              <w:rPr>
                <w:webHidden/>
              </w:rPr>
              <w:instrText xml:space="preserve"> PAGEREF _Toc217248694 \h </w:instrText>
            </w:r>
            <w:r>
              <w:rPr>
                <w:webHidden/>
              </w:rPr>
            </w:r>
            <w:r>
              <w:rPr>
                <w:webHidden/>
              </w:rPr>
              <w:fldChar w:fldCharType="separate"/>
            </w:r>
            <w:r w:rsidR="00157243">
              <w:rPr>
                <w:webHidden/>
              </w:rPr>
              <w:t>94</w:t>
            </w:r>
            <w:r>
              <w:rPr>
                <w:webHidden/>
              </w:rPr>
              <w:fldChar w:fldCharType="end"/>
            </w:r>
          </w:hyperlink>
        </w:p>
        <w:p w14:paraId="22727C27" w14:textId="14757A74" w:rsidR="0091328C" w:rsidRDefault="0091328C" w:rsidP="0091328C">
          <w:pPr>
            <w:pStyle w:val="11"/>
          </w:pPr>
          <w:hyperlink w:anchor="_Toc217248695" w:history="1">
            <w:r w:rsidRPr="00F213F8">
              <w:rPr>
                <w:rStyle w:val="ae"/>
              </w:rPr>
              <w:t>ДОДАТКИ</w:t>
            </w:r>
            <w:r>
              <w:rPr>
                <w:webHidden/>
              </w:rPr>
              <w:tab/>
            </w:r>
            <w:r>
              <w:rPr>
                <w:webHidden/>
              </w:rPr>
              <w:fldChar w:fldCharType="begin"/>
            </w:r>
            <w:r>
              <w:rPr>
                <w:webHidden/>
              </w:rPr>
              <w:instrText xml:space="preserve"> PAGEREF _Toc217248695 \h </w:instrText>
            </w:r>
            <w:r>
              <w:rPr>
                <w:webHidden/>
              </w:rPr>
            </w:r>
            <w:r>
              <w:rPr>
                <w:webHidden/>
              </w:rPr>
              <w:fldChar w:fldCharType="separate"/>
            </w:r>
            <w:r w:rsidR="00157243">
              <w:rPr>
                <w:webHidden/>
              </w:rPr>
              <w:t>100</w:t>
            </w:r>
            <w:r>
              <w:rPr>
                <w:webHidden/>
              </w:rPr>
              <w:fldChar w:fldCharType="end"/>
            </w:r>
          </w:hyperlink>
        </w:p>
        <w:p w14:paraId="29F18358" w14:textId="174C979C" w:rsidR="0091328C" w:rsidRDefault="0091328C">
          <w:r>
            <w:rPr>
              <w:b/>
              <w:bCs/>
            </w:rPr>
            <w:fldChar w:fldCharType="end"/>
          </w:r>
        </w:p>
      </w:sdtContent>
    </w:sdt>
    <w:p w14:paraId="6CDCE5EB" w14:textId="77777777" w:rsidR="0091328C" w:rsidRPr="0091328C" w:rsidRDefault="0091328C" w:rsidP="0091328C"/>
    <w:p w14:paraId="27887392" w14:textId="77777777" w:rsidR="00CE7102" w:rsidRPr="00DC699B" w:rsidRDefault="00CE7102">
      <w:r w:rsidRPr="00DC699B">
        <w:br w:type="page"/>
      </w:r>
    </w:p>
    <w:p w14:paraId="4F12910D" w14:textId="77777777" w:rsidR="00CE7102" w:rsidRPr="00CE7102" w:rsidRDefault="00CE7102" w:rsidP="00CE7102">
      <w:pPr>
        <w:keepNext/>
        <w:keepLines/>
        <w:spacing w:after="0" w:line="360" w:lineRule="auto"/>
        <w:ind w:firstLine="0"/>
        <w:jc w:val="center"/>
        <w:outlineLvl w:val="0"/>
        <w:rPr>
          <w:rFonts w:eastAsia="Times New Roman" w:cs="Times New Roman"/>
          <w:b/>
          <w:color w:val="000000"/>
          <w:szCs w:val="32"/>
        </w:rPr>
      </w:pPr>
      <w:bookmarkStart w:id="2" w:name="_Toc217248677"/>
      <w:r w:rsidRPr="00CE7102">
        <w:rPr>
          <w:rFonts w:eastAsia="Times New Roman" w:cs="Times New Roman"/>
          <w:b/>
          <w:color w:val="000000"/>
          <w:szCs w:val="32"/>
        </w:rPr>
        <w:lastRenderedPageBreak/>
        <w:t>ВСТУП</w:t>
      </w:r>
      <w:bookmarkEnd w:id="2"/>
    </w:p>
    <w:p w14:paraId="6017AEE9" w14:textId="77777777" w:rsidR="009B5106" w:rsidRDefault="009B5106" w:rsidP="00437D31">
      <w:pPr>
        <w:spacing w:after="0" w:line="360" w:lineRule="auto"/>
        <w:jc w:val="both"/>
        <w:rPr>
          <w:rFonts w:eastAsia="Calibri" w:cs="Times New Roman"/>
          <w:b/>
          <w:bCs/>
          <w:kern w:val="0"/>
          <w14:ligatures w14:val="none"/>
        </w:rPr>
      </w:pPr>
    </w:p>
    <w:p w14:paraId="165379EA" w14:textId="68D8CC04" w:rsidR="00CE7102" w:rsidRPr="00CE7102" w:rsidRDefault="00C203FC" w:rsidP="00437D31">
      <w:pPr>
        <w:spacing w:after="0" w:line="360" w:lineRule="auto"/>
        <w:jc w:val="both"/>
        <w:rPr>
          <w:rFonts w:eastAsia="Calibri" w:cs="Times New Roman"/>
          <w:kern w:val="0"/>
          <w14:ligatures w14:val="none"/>
        </w:rPr>
      </w:pPr>
      <w:r w:rsidRPr="000F2F68">
        <w:rPr>
          <w:rFonts w:eastAsia="Calibri" w:cs="Times New Roman"/>
          <w:b/>
          <w:bCs/>
          <w:kern w:val="0"/>
          <w14:ligatures w14:val="none"/>
        </w:rPr>
        <w:t>Актуальність дослідження.</w:t>
      </w:r>
      <w:r w:rsidR="000F2F68">
        <w:rPr>
          <w:rFonts w:eastAsia="Calibri" w:cs="Times New Roman"/>
          <w:kern w:val="0"/>
          <w14:ligatures w14:val="none"/>
        </w:rPr>
        <w:t xml:space="preserve"> </w:t>
      </w:r>
      <w:r w:rsidR="00CE7102" w:rsidRPr="00CE7102">
        <w:rPr>
          <w:rFonts w:eastAsia="Calibri" w:cs="Times New Roman"/>
          <w:kern w:val="0"/>
          <w14:ligatures w14:val="none"/>
        </w:rPr>
        <w:t>Війна є одним із найбільш травматичних соціальних явищ, що суттєво впливає на психологічний стан людини. Молодь є соціальною групою що перебуває на етапі активного становлення особистості та особливо чутлива до впливу воєнних подій. Одним із ключових аспектів такого впливу є зміна ставлення до смерті — як власної, так і смерті інших. Зростання випадків втрати близьких, переживання загрози власному життю, інформаційний тиск та зміни в суспільних цінностях суттєво трансформують психологічні особливості сприйняття смерті серед молодих людей [</w:t>
      </w:r>
      <w:r w:rsidR="00262EA2">
        <w:rPr>
          <w:rFonts w:eastAsia="Calibri" w:cs="Times New Roman"/>
          <w:kern w:val="0"/>
          <w14:ligatures w14:val="none"/>
        </w:rPr>
        <w:t>7</w:t>
      </w:r>
      <w:r w:rsidR="00CE7102" w:rsidRPr="00CE7102">
        <w:rPr>
          <w:rFonts w:eastAsia="Calibri" w:cs="Times New Roman"/>
          <w:kern w:val="0"/>
          <w14:ligatures w14:val="none"/>
        </w:rPr>
        <w:t>].</w:t>
      </w:r>
    </w:p>
    <w:p w14:paraId="1B78B1EB" w14:textId="77777777" w:rsidR="00CE7102" w:rsidRPr="00CE7102" w:rsidRDefault="00CE7102" w:rsidP="00437D31">
      <w:pPr>
        <w:spacing w:after="0" w:line="360" w:lineRule="auto"/>
        <w:jc w:val="both"/>
        <w:rPr>
          <w:rFonts w:eastAsia="Calibri" w:cs="Times New Roman"/>
          <w:kern w:val="0"/>
          <w14:ligatures w14:val="none"/>
        </w:rPr>
      </w:pPr>
      <w:bookmarkStart w:id="3" w:name="_Hlk219219167"/>
      <w:r w:rsidRPr="00CE7102">
        <w:rPr>
          <w:rFonts w:eastAsia="Calibri" w:cs="Times New Roman"/>
          <w:kern w:val="0"/>
          <w14:ligatures w14:val="none"/>
        </w:rPr>
        <w:t xml:space="preserve">Науковий інтерес до проблеми ставлення до смерті в умовах війни обумовлений потребою в розумінні механізмів психологічної адаптації, рівня тривожності, страху смерті та зміни життєвих цінностей. Важливість цієї теми підсилюється тим, що молодь є основною групою, яка залучається до військових дій, волонтерської діяльності та відчуває наслідки війни безпосередньо або через близьких людей. </w:t>
      </w:r>
    </w:p>
    <w:bookmarkEnd w:id="3"/>
    <w:p w14:paraId="564AF446" w14:textId="77777777" w:rsidR="00CE7102" w:rsidRDefault="00CE7102" w:rsidP="00437D31">
      <w:pPr>
        <w:spacing w:after="0" w:line="360" w:lineRule="auto"/>
        <w:jc w:val="both"/>
        <w:rPr>
          <w:rFonts w:eastAsia="Calibri" w:cs="Times New Roman"/>
          <w:kern w:val="0"/>
          <w14:ligatures w14:val="none"/>
        </w:rPr>
      </w:pPr>
      <w:r w:rsidRPr="000F2F68">
        <w:rPr>
          <w:rFonts w:eastAsia="Calibri" w:cs="Times New Roman"/>
          <w:b/>
          <w:bCs/>
          <w:kern w:val="0"/>
          <w14:ligatures w14:val="none"/>
        </w:rPr>
        <w:t>Мета дослідження:</w:t>
      </w:r>
      <w:r w:rsidRPr="00CE7102">
        <w:rPr>
          <w:rFonts w:eastAsia="Calibri" w:cs="Times New Roman"/>
          <w:kern w:val="0"/>
          <w14:ligatures w14:val="none"/>
        </w:rPr>
        <w:t xml:space="preserve"> теоретично обґрунтувати та емпірично дослідити психологічні особливості ставлення молоді до смерті в умовах війни, виявити основні фактори, що впливають на сприйняття смерті, та визначити психологічні механізми адаптації в умовах війни. </w:t>
      </w:r>
    </w:p>
    <w:p w14:paraId="683E59D7" w14:textId="77777777" w:rsidR="000F2F68" w:rsidRPr="000F2F68" w:rsidRDefault="000F2F68" w:rsidP="000F2F68">
      <w:pPr>
        <w:spacing w:after="0" w:line="360" w:lineRule="auto"/>
        <w:jc w:val="both"/>
        <w:rPr>
          <w:rFonts w:eastAsia="Calibri" w:cs="Times New Roman"/>
          <w:b/>
          <w:bCs/>
          <w:kern w:val="0"/>
          <w14:ligatures w14:val="none"/>
        </w:rPr>
      </w:pPr>
      <w:r w:rsidRPr="000F2F68">
        <w:rPr>
          <w:rFonts w:eastAsia="Calibri" w:cs="Times New Roman"/>
          <w:b/>
          <w:bCs/>
          <w:kern w:val="0"/>
          <w14:ligatures w14:val="none"/>
        </w:rPr>
        <w:t>Завдання дослідження:</w:t>
      </w:r>
    </w:p>
    <w:p w14:paraId="3B0984C4" w14:textId="77777777" w:rsidR="000F2F68" w:rsidRPr="00CE7102" w:rsidRDefault="000F2F68" w:rsidP="00A77005">
      <w:pPr>
        <w:numPr>
          <w:ilvl w:val="0"/>
          <w:numId w:val="1"/>
        </w:numPr>
        <w:spacing w:after="0" w:line="360" w:lineRule="auto"/>
        <w:ind w:left="0" w:firstLine="426"/>
        <w:contextualSpacing/>
        <w:jc w:val="both"/>
        <w:rPr>
          <w:rFonts w:eastAsia="Calibri" w:cs="Times New Roman"/>
          <w:kern w:val="0"/>
          <w14:ligatures w14:val="none"/>
        </w:rPr>
      </w:pPr>
      <w:r w:rsidRPr="00CE7102">
        <w:rPr>
          <w:rFonts w:eastAsia="Calibri" w:cs="Times New Roman"/>
          <w:kern w:val="0"/>
          <w14:ligatures w14:val="none"/>
        </w:rPr>
        <w:t>Проаналізувати наукові підходи до вивчення ставлення до смерті.</w:t>
      </w:r>
    </w:p>
    <w:p w14:paraId="7606AEB7" w14:textId="77777777" w:rsidR="00A77005" w:rsidRDefault="000F2F68" w:rsidP="00A77005">
      <w:pPr>
        <w:numPr>
          <w:ilvl w:val="0"/>
          <w:numId w:val="1"/>
        </w:numPr>
        <w:spacing w:after="0" w:line="360" w:lineRule="auto"/>
        <w:ind w:left="0" w:firstLine="426"/>
        <w:contextualSpacing/>
        <w:jc w:val="both"/>
        <w:rPr>
          <w:rFonts w:eastAsia="Calibri" w:cs="Times New Roman"/>
          <w:kern w:val="0"/>
          <w14:ligatures w14:val="none"/>
        </w:rPr>
      </w:pPr>
      <w:r w:rsidRPr="00CE7102">
        <w:rPr>
          <w:rFonts w:eastAsia="Calibri" w:cs="Times New Roman"/>
          <w:kern w:val="0"/>
          <w14:ligatures w14:val="none"/>
        </w:rPr>
        <w:t>Дослідити психологічні фактори, що впливають на сприйняття смерті серед молоді, яка пережила або перебуває в умовах війни.</w:t>
      </w:r>
    </w:p>
    <w:p w14:paraId="3FEFA94A" w14:textId="4801542A" w:rsidR="000F2F68" w:rsidRPr="00A77005" w:rsidRDefault="000F2F68" w:rsidP="00A77005">
      <w:pPr>
        <w:numPr>
          <w:ilvl w:val="0"/>
          <w:numId w:val="1"/>
        </w:numPr>
        <w:spacing w:after="0" w:line="360" w:lineRule="auto"/>
        <w:ind w:left="0" w:firstLine="426"/>
        <w:contextualSpacing/>
        <w:jc w:val="both"/>
        <w:rPr>
          <w:rFonts w:eastAsia="Calibri" w:cs="Times New Roman"/>
          <w:kern w:val="0"/>
          <w14:ligatures w14:val="none"/>
        </w:rPr>
      </w:pPr>
      <w:r w:rsidRPr="00A77005">
        <w:rPr>
          <w:rFonts w:eastAsia="Calibri" w:cs="Times New Roman"/>
          <w:kern w:val="0"/>
          <w14:ligatures w14:val="none"/>
        </w:rPr>
        <w:t>Розробити рекомендації для психологічної підтримки молоді, яка зазнала впливу війни, з метою покращення їх психологічного стану та зниження ризику психологічних розладів.</w:t>
      </w:r>
    </w:p>
    <w:p w14:paraId="148A168C" w14:textId="77777777" w:rsidR="00CE7102" w:rsidRPr="00CE7102" w:rsidRDefault="00CE7102" w:rsidP="00437D31">
      <w:pPr>
        <w:spacing w:after="0" w:line="360" w:lineRule="auto"/>
        <w:jc w:val="both"/>
        <w:rPr>
          <w:rFonts w:eastAsia="Calibri" w:cs="Times New Roman"/>
          <w:kern w:val="0"/>
          <w14:ligatures w14:val="none"/>
        </w:rPr>
      </w:pPr>
      <w:r w:rsidRPr="000F2F68">
        <w:rPr>
          <w:rFonts w:eastAsia="Calibri" w:cs="Times New Roman"/>
          <w:b/>
          <w:bCs/>
          <w:kern w:val="0"/>
          <w14:ligatures w14:val="none"/>
        </w:rPr>
        <w:t>Об’єкт дослідження:</w:t>
      </w:r>
      <w:r w:rsidRPr="00CE7102">
        <w:rPr>
          <w:rFonts w:eastAsia="Calibri" w:cs="Times New Roman"/>
          <w:kern w:val="0"/>
          <w14:ligatures w14:val="none"/>
        </w:rPr>
        <w:t xml:space="preserve"> ставлення молоді до смерті в умовах війни.</w:t>
      </w:r>
    </w:p>
    <w:p w14:paraId="108FB70E" w14:textId="77777777" w:rsidR="00CE7102" w:rsidRDefault="00CE7102" w:rsidP="00437D31">
      <w:pPr>
        <w:spacing w:after="0" w:line="360" w:lineRule="auto"/>
        <w:jc w:val="both"/>
        <w:rPr>
          <w:rFonts w:eastAsia="Calibri" w:cs="Times New Roman"/>
          <w:kern w:val="0"/>
          <w14:ligatures w14:val="none"/>
        </w:rPr>
      </w:pPr>
      <w:r w:rsidRPr="000F2F68">
        <w:rPr>
          <w:rFonts w:eastAsia="Calibri" w:cs="Times New Roman"/>
          <w:b/>
          <w:bCs/>
          <w:kern w:val="0"/>
          <w14:ligatures w14:val="none"/>
        </w:rPr>
        <w:t>Предмет дослідження:</w:t>
      </w:r>
      <w:r w:rsidRPr="00CE7102">
        <w:rPr>
          <w:rFonts w:eastAsia="Calibri" w:cs="Times New Roman"/>
          <w:kern w:val="0"/>
          <w14:ligatures w14:val="none"/>
        </w:rPr>
        <w:t xml:space="preserve"> психологічні особливості структури ставлення молоді до смерті в умовах війни.</w:t>
      </w:r>
    </w:p>
    <w:p w14:paraId="1B4F5B7A" w14:textId="0CCFB45D" w:rsidR="000F2F68" w:rsidRPr="000F2F68" w:rsidRDefault="000F2F68" w:rsidP="00437D31">
      <w:pPr>
        <w:spacing w:after="0" w:line="360" w:lineRule="auto"/>
        <w:jc w:val="both"/>
        <w:rPr>
          <w:rFonts w:eastAsia="Calibri" w:cs="Times New Roman"/>
          <w:b/>
          <w:bCs/>
          <w:kern w:val="0"/>
          <w14:ligatures w14:val="none"/>
        </w:rPr>
      </w:pPr>
      <w:r w:rsidRPr="000F2F68">
        <w:rPr>
          <w:rFonts w:eastAsia="Calibri" w:cs="Times New Roman"/>
          <w:b/>
          <w:bCs/>
          <w:kern w:val="0"/>
          <w14:ligatures w14:val="none"/>
        </w:rPr>
        <w:lastRenderedPageBreak/>
        <w:t>Методи дослідження:</w:t>
      </w:r>
    </w:p>
    <w:p w14:paraId="18CC3F96" w14:textId="4DE92A63" w:rsidR="000F2F68" w:rsidRDefault="000F2F68" w:rsidP="000F2F68">
      <w:pPr>
        <w:pStyle w:val="a9"/>
        <w:numPr>
          <w:ilvl w:val="0"/>
          <w:numId w:val="42"/>
        </w:numPr>
        <w:spacing w:after="0" w:line="360" w:lineRule="auto"/>
        <w:jc w:val="both"/>
        <w:rPr>
          <w:rFonts w:eastAsia="Calibri" w:cs="Times New Roman"/>
          <w:kern w:val="0"/>
          <w14:ligatures w14:val="none"/>
        </w:rPr>
      </w:pPr>
      <w:r>
        <w:rPr>
          <w:rFonts w:eastAsia="Calibri" w:cs="Times New Roman"/>
          <w:kern w:val="0"/>
          <w14:ligatures w14:val="none"/>
        </w:rPr>
        <w:t>Теоретичний аналіз наукових джерел та емпіричних даних.</w:t>
      </w:r>
    </w:p>
    <w:p w14:paraId="357C26B1" w14:textId="0DE59E0A" w:rsidR="000F2F68" w:rsidRDefault="000F2F68" w:rsidP="000F2F68">
      <w:pPr>
        <w:pStyle w:val="a9"/>
        <w:numPr>
          <w:ilvl w:val="0"/>
          <w:numId w:val="42"/>
        </w:numPr>
        <w:spacing w:after="0" w:line="360" w:lineRule="auto"/>
        <w:jc w:val="both"/>
        <w:rPr>
          <w:rFonts w:eastAsia="Calibri" w:cs="Times New Roman"/>
          <w:kern w:val="0"/>
          <w14:ligatures w14:val="none"/>
        </w:rPr>
      </w:pPr>
      <w:r>
        <w:rPr>
          <w:rFonts w:eastAsia="Calibri" w:cs="Times New Roman"/>
          <w:kern w:val="0"/>
          <w14:ligatures w14:val="none"/>
        </w:rPr>
        <w:t xml:space="preserve">Психодіагностичні методики: </w:t>
      </w:r>
      <w:r w:rsidRPr="000F2F68">
        <w:rPr>
          <w:rFonts w:eastAsia="Calibri" w:cs="Times New Roman"/>
          <w:kern w:val="0"/>
          <w14:ligatures w14:val="none"/>
        </w:rPr>
        <w:t>«Профіль атитюдів ставлення до смерті П. Вонга»</w:t>
      </w:r>
      <w:r>
        <w:rPr>
          <w:rFonts w:eastAsia="Calibri" w:cs="Times New Roman"/>
          <w:kern w:val="0"/>
          <w14:ligatures w14:val="none"/>
        </w:rPr>
        <w:t xml:space="preserve">, </w:t>
      </w:r>
      <w:r w:rsidRPr="000F2F68">
        <w:rPr>
          <w:rFonts w:eastAsia="Calibri" w:cs="Times New Roman"/>
          <w:kern w:val="0"/>
          <w14:ligatures w14:val="none"/>
        </w:rPr>
        <w:t>«Шкала страху смерті Коллетта-Лестера»</w:t>
      </w:r>
      <w:r>
        <w:rPr>
          <w:rFonts w:eastAsia="Calibri" w:cs="Times New Roman"/>
          <w:kern w:val="0"/>
          <w14:ligatures w14:val="none"/>
        </w:rPr>
        <w:t xml:space="preserve">, </w:t>
      </w:r>
      <w:r w:rsidRPr="000F2F68">
        <w:rPr>
          <w:rFonts w:eastAsia="Calibri" w:cs="Times New Roman"/>
          <w:kern w:val="0"/>
          <w14:ligatures w14:val="none"/>
        </w:rPr>
        <w:t>«Шкала життєстійкості Коннора-Девідсона»</w:t>
      </w:r>
      <w:r>
        <w:rPr>
          <w:rFonts w:eastAsia="Calibri" w:cs="Times New Roman"/>
          <w:kern w:val="0"/>
          <w14:ligatures w14:val="none"/>
        </w:rPr>
        <w:t>, ш</w:t>
      </w:r>
      <w:r w:rsidRPr="000F2F68">
        <w:rPr>
          <w:rFonts w:eastAsia="Calibri" w:cs="Times New Roman"/>
          <w:kern w:val="0"/>
          <w14:ligatures w14:val="none"/>
        </w:rPr>
        <w:t>кала задоволеності життям</w:t>
      </w:r>
      <w:r>
        <w:rPr>
          <w:rFonts w:eastAsia="Calibri" w:cs="Times New Roman"/>
          <w:kern w:val="0"/>
          <w14:ligatures w14:val="none"/>
        </w:rPr>
        <w:t>.</w:t>
      </w:r>
    </w:p>
    <w:p w14:paraId="5D7DE48A" w14:textId="7583BD93" w:rsidR="000F2F68" w:rsidRPr="000F2F68" w:rsidRDefault="000F2F68" w:rsidP="000F2F68">
      <w:pPr>
        <w:pStyle w:val="a9"/>
        <w:numPr>
          <w:ilvl w:val="0"/>
          <w:numId w:val="42"/>
        </w:numPr>
        <w:spacing w:after="0" w:line="360" w:lineRule="auto"/>
        <w:jc w:val="both"/>
        <w:rPr>
          <w:rFonts w:eastAsia="Calibri" w:cs="Times New Roman"/>
          <w:kern w:val="0"/>
          <w14:ligatures w14:val="none"/>
        </w:rPr>
      </w:pPr>
      <w:r>
        <w:rPr>
          <w:rFonts w:eastAsia="Calibri" w:cs="Times New Roman"/>
          <w:kern w:val="0"/>
          <w14:ligatures w14:val="none"/>
        </w:rPr>
        <w:t>Статистичні методи аналізу отриманих даних.</w:t>
      </w:r>
    </w:p>
    <w:p w14:paraId="2FF1E952" w14:textId="62E7C09D" w:rsidR="000F2F68" w:rsidRPr="00594DE2" w:rsidRDefault="000F2F68" w:rsidP="00437D31">
      <w:pPr>
        <w:spacing w:after="0" w:line="360" w:lineRule="auto"/>
        <w:jc w:val="both"/>
        <w:rPr>
          <w:rFonts w:eastAsia="Calibri" w:cs="Times New Roman"/>
          <w:kern w:val="0"/>
          <w14:ligatures w14:val="none"/>
        </w:rPr>
      </w:pPr>
      <w:r w:rsidRPr="00594DE2">
        <w:rPr>
          <w:rFonts w:eastAsia="Calibri" w:cs="Times New Roman"/>
          <w:b/>
          <w:bCs/>
          <w:kern w:val="0"/>
          <w14:ligatures w14:val="none"/>
        </w:rPr>
        <w:t>База дослідження.</w:t>
      </w:r>
      <w:r>
        <w:rPr>
          <w:rFonts w:eastAsia="Calibri" w:cs="Times New Roman"/>
          <w:kern w:val="0"/>
          <w14:ligatures w14:val="none"/>
        </w:rPr>
        <w:t xml:space="preserve"> </w:t>
      </w:r>
      <w:r w:rsidR="00594DE2">
        <w:rPr>
          <w:rFonts w:eastAsia="Calibri" w:cs="Times New Roman"/>
          <w:kern w:val="0"/>
          <w14:ligatures w14:val="none"/>
        </w:rPr>
        <w:t xml:space="preserve">У дослідженні брали участь 101 респондент віком 18-45 років. Дослідження проводилось в онлайн форматі за допомогою інструменту </w:t>
      </w:r>
      <w:r w:rsidR="00594DE2">
        <w:rPr>
          <w:rFonts w:eastAsia="Calibri" w:cs="Times New Roman"/>
          <w:kern w:val="0"/>
          <w:lang w:val="en-US"/>
          <w14:ligatures w14:val="none"/>
        </w:rPr>
        <w:t>Google</w:t>
      </w:r>
      <w:r w:rsidR="00594DE2" w:rsidRPr="00594DE2">
        <w:rPr>
          <w:rFonts w:eastAsia="Calibri" w:cs="Times New Roman"/>
          <w:kern w:val="0"/>
          <w:lang w:val="ru-RU"/>
          <w14:ligatures w14:val="none"/>
        </w:rPr>
        <w:t xml:space="preserve"> </w:t>
      </w:r>
      <w:r w:rsidR="00594DE2">
        <w:rPr>
          <w:rFonts w:eastAsia="Calibri" w:cs="Times New Roman"/>
          <w:kern w:val="0"/>
          <w:lang w:val="en-US"/>
          <w14:ligatures w14:val="none"/>
        </w:rPr>
        <w:t>Forms</w:t>
      </w:r>
      <w:r w:rsidR="00594DE2">
        <w:rPr>
          <w:rFonts w:eastAsia="Calibri" w:cs="Times New Roman"/>
          <w:kern w:val="0"/>
          <w14:ligatures w14:val="none"/>
        </w:rPr>
        <w:t xml:space="preserve">. </w:t>
      </w:r>
    </w:p>
    <w:p w14:paraId="746E3E6B" w14:textId="5A0C9661" w:rsidR="00CE7102" w:rsidRDefault="00CE7102" w:rsidP="00437D31">
      <w:pPr>
        <w:spacing w:after="0" w:line="360" w:lineRule="auto"/>
        <w:jc w:val="both"/>
        <w:rPr>
          <w:rFonts w:eastAsia="Calibri" w:cs="Times New Roman"/>
          <w:kern w:val="0"/>
          <w14:ligatures w14:val="none"/>
        </w:rPr>
      </w:pPr>
      <w:r w:rsidRPr="00594DE2">
        <w:rPr>
          <w:rFonts w:eastAsia="Calibri" w:cs="Times New Roman"/>
          <w:b/>
          <w:bCs/>
          <w:kern w:val="0"/>
          <w14:ligatures w14:val="none"/>
        </w:rPr>
        <w:t>Наукова новизна дослідження</w:t>
      </w:r>
      <w:r w:rsidRPr="00CE7102">
        <w:rPr>
          <w:rFonts w:eastAsia="Calibri" w:cs="Times New Roman"/>
          <w:kern w:val="0"/>
          <w14:ligatures w14:val="none"/>
        </w:rPr>
        <w:t xml:space="preserve"> полягає в комплексному аналізі факторів, що визначають ставлення молоді до смерті в умовах війни, з урахуванням індивідуальних психологічних особливостей, життєвих цінностей та адаптаційних механізмів. </w:t>
      </w:r>
    </w:p>
    <w:p w14:paraId="7E396E12" w14:textId="77777777" w:rsidR="00A77005" w:rsidRPr="00CE7102" w:rsidRDefault="00A77005" w:rsidP="00A77005">
      <w:pPr>
        <w:spacing w:after="0" w:line="360" w:lineRule="auto"/>
        <w:jc w:val="both"/>
        <w:rPr>
          <w:rFonts w:eastAsia="Calibri" w:cs="Times New Roman"/>
          <w:kern w:val="0"/>
          <w14:ligatures w14:val="none"/>
        </w:rPr>
      </w:pPr>
      <w:r w:rsidRPr="00A77005">
        <w:rPr>
          <w:rFonts w:eastAsia="Calibri" w:cs="Times New Roman"/>
          <w:b/>
          <w:bCs/>
          <w:kern w:val="0"/>
          <w14:ligatures w14:val="none"/>
        </w:rPr>
        <w:t>Теоретичне значення результатів дослідження.</w:t>
      </w:r>
      <w:r>
        <w:rPr>
          <w:rFonts w:eastAsia="Calibri" w:cs="Times New Roman"/>
          <w:kern w:val="0"/>
          <w14:ligatures w14:val="none"/>
        </w:rPr>
        <w:t xml:space="preserve"> </w:t>
      </w:r>
      <w:r w:rsidRPr="00CE7102">
        <w:rPr>
          <w:rFonts w:eastAsia="Calibri" w:cs="Times New Roman"/>
          <w:kern w:val="0"/>
          <w14:ligatures w14:val="none"/>
        </w:rPr>
        <w:t xml:space="preserve">Сучасні дослідження свідчать про те, що війна викликає зростання екзистенційних переживань, змінює ставлення до власної смертності та впливає на формування копінг-стратегій в молоді. Водночас існує потреба в детальному аналізі особливостей цих змін, їхнього впливу на психологічний стан молоді та можливих шляхів психологічної підтримки. </w:t>
      </w:r>
    </w:p>
    <w:p w14:paraId="445D80C3" w14:textId="681E08FF" w:rsidR="00CE7102" w:rsidRDefault="00CE7102" w:rsidP="00437D31">
      <w:pPr>
        <w:spacing w:after="0" w:line="360" w:lineRule="auto"/>
        <w:jc w:val="both"/>
        <w:rPr>
          <w:rFonts w:eastAsia="Calibri" w:cs="Times New Roman"/>
          <w:kern w:val="0"/>
          <w14:ligatures w14:val="none"/>
        </w:rPr>
      </w:pPr>
      <w:r w:rsidRPr="00A77005">
        <w:rPr>
          <w:rFonts w:eastAsia="Calibri" w:cs="Times New Roman"/>
          <w:b/>
          <w:bCs/>
          <w:kern w:val="0"/>
          <w14:ligatures w14:val="none"/>
        </w:rPr>
        <w:t xml:space="preserve">Практичне значення </w:t>
      </w:r>
      <w:r w:rsidR="00A77005" w:rsidRPr="00A77005">
        <w:rPr>
          <w:rFonts w:eastAsia="Calibri" w:cs="Times New Roman"/>
          <w:b/>
          <w:bCs/>
          <w:kern w:val="0"/>
          <w14:ligatures w14:val="none"/>
        </w:rPr>
        <w:t xml:space="preserve">результатів </w:t>
      </w:r>
      <w:r w:rsidRPr="00A77005">
        <w:rPr>
          <w:rFonts w:eastAsia="Calibri" w:cs="Times New Roman"/>
          <w:b/>
          <w:bCs/>
          <w:kern w:val="0"/>
          <w14:ligatures w14:val="none"/>
        </w:rPr>
        <w:t>дослідження</w:t>
      </w:r>
      <w:r w:rsidRPr="00CE7102">
        <w:rPr>
          <w:rFonts w:eastAsia="Calibri" w:cs="Times New Roman"/>
          <w:kern w:val="0"/>
          <w14:ligatures w14:val="none"/>
        </w:rPr>
        <w:t xml:space="preserve"> полягає в у можливості використання отриманих результатів для розробки психологічних програм підтримки молоді, формування стратегій психологічної допомоги та підвищення рівня психологічної стійкості серед населення, що зазнало впливу війни. </w:t>
      </w:r>
    </w:p>
    <w:p w14:paraId="77D26C19" w14:textId="013CFD63" w:rsidR="00A77005" w:rsidRPr="00B123D4" w:rsidRDefault="00A77005" w:rsidP="00437D31">
      <w:pPr>
        <w:spacing w:after="0" w:line="360" w:lineRule="auto"/>
        <w:jc w:val="both"/>
        <w:rPr>
          <w:rFonts w:eastAsia="Calibri" w:cs="Times New Roman"/>
          <w:kern w:val="0"/>
          <w14:ligatures w14:val="none"/>
        </w:rPr>
      </w:pPr>
      <w:r w:rsidRPr="00A77005">
        <w:rPr>
          <w:rFonts w:eastAsia="Calibri" w:cs="Times New Roman"/>
          <w:b/>
          <w:bCs/>
          <w:kern w:val="0"/>
          <w14:ligatures w14:val="none"/>
        </w:rPr>
        <w:t>Апробація результатів дослідження та публікації.</w:t>
      </w:r>
      <w:r>
        <w:rPr>
          <w:rFonts w:eastAsia="Calibri" w:cs="Times New Roman"/>
          <w:kern w:val="0"/>
          <w14:ligatures w14:val="none"/>
        </w:rPr>
        <w:t xml:space="preserve"> Результати кваліфікаційного дослідження апробовані у </w:t>
      </w:r>
      <w:r w:rsidR="00B123D4">
        <w:rPr>
          <w:rFonts w:eastAsia="Calibri" w:cs="Times New Roman"/>
          <w:kern w:val="0"/>
          <w14:ligatures w14:val="none"/>
        </w:rPr>
        <w:t xml:space="preserve">формі наукових тез, прийнятих до участі у </w:t>
      </w:r>
      <w:r>
        <w:rPr>
          <w:rFonts w:eastAsia="Calibri" w:cs="Times New Roman"/>
          <w:kern w:val="0"/>
          <w14:ligatures w14:val="none"/>
        </w:rPr>
        <w:t>Всеукраїнській науково-практичній конференції «Клінічна та вікова психологія в епоху лімінальних змін» (Київ, 29 січня 2026 року).</w:t>
      </w:r>
      <w:r w:rsidR="00B123D4">
        <w:rPr>
          <w:rFonts w:eastAsia="Calibri" w:cs="Times New Roman"/>
          <w:kern w:val="0"/>
          <w14:ligatures w14:val="none"/>
        </w:rPr>
        <w:t xml:space="preserve"> Тема тез: </w:t>
      </w:r>
      <w:r w:rsidR="00B123D4" w:rsidRPr="00B123D4">
        <w:rPr>
          <w:rFonts w:eastAsia="Calibri" w:cs="Times New Roman"/>
          <w:kern w:val="0"/>
          <w:szCs w:val="28"/>
          <w14:ligatures w14:val="none"/>
        </w:rPr>
        <w:t>«</w:t>
      </w:r>
      <w:r w:rsidR="00B123D4" w:rsidRPr="00B123D4">
        <w:rPr>
          <w:rFonts w:eastAsia="Aptos" w:cs="Times New Roman"/>
          <w:szCs w:val="28"/>
        </w:rPr>
        <w:t>Типи ставлення молоді до смерті в умовах війни».</w:t>
      </w:r>
    </w:p>
    <w:p w14:paraId="2E287CA5" w14:textId="51DF4677" w:rsidR="00A77005" w:rsidRDefault="00A77005" w:rsidP="00437D31">
      <w:pPr>
        <w:spacing w:after="0" w:line="360" w:lineRule="auto"/>
        <w:jc w:val="both"/>
        <w:rPr>
          <w:rFonts w:eastAsia="Calibri" w:cs="Times New Roman"/>
          <w:kern w:val="0"/>
          <w14:ligatures w14:val="none"/>
        </w:rPr>
      </w:pPr>
      <w:r w:rsidRPr="00A77005">
        <w:rPr>
          <w:rFonts w:eastAsia="Calibri" w:cs="Times New Roman"/>
          <w:b/>
          <w:bCs/>
          <w:kern w:val="0"/>
          <w14:ligatures w14:val="none"/>
        </w:rPr>
        <w:lastRenderedPageBreak/>
        <w:t>Структура та обсяг роботи:</w:t>
      </w:r>
      <w:r>
        <w:rPr>
          <w:rFonts w:eastAsia="Calibri" w:cs="Times New Roman"/>
          <w:kern w:val="0"/>
          <w14:ligatures w14:val="none"/>
        </w:rPr>
        <w:t xml:space="preserve"> кваліфікаційне дослідження включає три розділи, висновки до розділів, загальні висновки, список використаних джерел та додатки. </w:t>
      </w:r>
    </w:p>
    <w:p w14:paraId="3EDEE02C" w14:textId="77777777" w:rsidR="00A77005" w:rsidRDefault="00A77005" w:rsidP="00CE7102">
      <w:pPr>
        <w:keepNext/>
        <w:keepLines/>
        <w:spacing w:after="0" w:line="360" w:lineRule="auto"/>
        <w:ind w:firstLine="0"/>
        <w:jc w:val="center"/>
        <w:outlineLvl w:val="0"/>
        <w:rPr>
          <w:rFonts w:eastAsia="Times New Roman" w:cs="Times New Roman"/>
          <w:b/>
          <w:color w:val="000000"/>
          <w:szCs w:val="32"/>
        </w:rPr>
        <w:sectPr w:rsidR="00A77005" w:rsidSect="00A77005">
          <w:headerReference w:type="default" r:id="rId8"/>
          <w:pgSz w:w="11906" w:h="16838"/>
          <w:pgMar w:top="1134" w:right="567" w:bottom="1134" w:left="1701" w:header="709" w:footer="709" w:gutter="0"/>
          <w:cols w:space="708"/>
          <w:titlePg/>
          <w:docGrid w:linePitch="381"/>
        </w:sectPr>
      </w:pPr>
      <w:bookmarkStart w:id="4" w:name="_Toc217248678"/>
    </w:p>
    <w:p w14:paraId="6AAC5255" w14:textId="48CE78C6" w:rsidR="00CE7102" w:rsidRDefault="00CE7102" w:rsidP="00CE7102">
      <w:pPr>
        <w:keepNext/>
        <w:keepLines/>
        <w:spacing w:after="0" w:line="360" w:lineRule="auto"/>
        <w:ind w:firstLine="0"/>
        <w:jc w:val="center"/>
        <w:outlineLvl w:val="0"/>
        <w:rPr>
          <w:rFonts w:eastAsia="Times New Roman" w:cs="Times New Roman"/>
          <w:b/>
          <w:color w:val="000000"/>
          <w:szCs w:val="32"/>
        </w:rPr>
      </w:pPr>
      <w:r w:rsidRPr="00CE7102">
        <w:rPr>
          <w:rFonts w:eastAsia="Times New Roman" w:cs="Times New Roman"/>
          <w:b/>
          <w:color w:val="000000"/>
          <w:szCs w:val="32"/>
        </w:rPr>
        <w:lastRenderedPageBreak/>
        <w:t>РОЗДІЛ 1. ТЕОРЕТИЧНІ ЗАСАДИ ДОСЛІДЖЕННЯ СТАВЛЕННЯ МОЛОДІ ДО СМЕРТІ В УМОВАХ ВІЙНИ В ПСИХОЛОГІЧНІЙ НАУЦІ</w:t>
      </w:r>
      <w:bookmarkEnd w:id="4"/>
    </w:p>
    <w:p w14:paraId="2FA27576" w14:textId="77777777" w:rsidR="00DD3674" w:rsidRPr="00CE7102" w:rsidRDefault="00DD3674" w:rsidP="00A77005">
      <w:pPr>
        <w:keepNext/>
        <w:keepLines/>
        <w:spacing w:after="0" w:line="360" w:lineRule="auto"/>
        <w:ind w:firstLine="0"/>
        <w:jc w:val="center"/>
        <w:outlineLvl w:val="0"/>
        <w:rPr>
          <w:rFonts w:eastAsia="Times New Roman" w:cs="Times New Roman"/>
          <w:b/>
          <w:color w:val="000000"/>
          <w:szCs w:val="32"/>
        </w:rPr>
      </w:pPr>
    </w:p>
    <w:p w14:paraId="6FDF7D7D" w14:textId="77777777" w:rsidR="00CE7102" w:rsidRPr="00A77005" w:rsidRDefault="00CE7102" w:rsidP="00A77005">
      <w:pPr>
        <w:keepNext/>
        <w:keepLines/>
        <w:spacing w:after="0" w:line="360" w:lineRule="auto"/>
        <w:ind w:firstLine="0"/>
        <w:jc w:val="center"/>
        <w:outlineLvl w:val="1"/>
        <w:rPr>
          <w:rFonts w:eastAsia="Times New Roman" w:cs="Times New Roman"/>
          <w:b/>
          <w:bCs/>
          <w:color w:val="000000"/>
          <w:szCs w:val="26"/>
        </w:rPr>
      </w:pPr>
      <w:bookmarkStart w:id="5" w:name="_Toc217248679"/>
      <w:r w:rsidRPr="00A77005">
        <w:rPr>
          <w:rFonts w:eastAsia="Times New Roman" w:cs="Times New Roman"/>
          <w:b/>
          <w:bCs/>
          <w:color w:val="000000"/>
          <w:szCs w:val="26"/>
        </w:rPr>
        <w:t>1.1 Поняття та концепції ставлення до смерті у вітчизняній та зарубіжній психології</w:t>
      </w:r>
      <w:bookmarkEnd w:id="5"/>
    </w:p>
    <w:p w14:paraId="0348F709" w14:textId="77777777" w:rsidR="00714631" w:rsidRPr="00CE7102" w:rsidRDefault="00714631" w:rsidP="00A77005">
      <w:pPr>
        <w:spacing w:after="0"/>
      </w:pPr>
    </w:p>
    <w:p w14:paraId="6BDE12DA" w14:textId="6C3688A7"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 xml:space="preserve">Проблема ставлення до смерті охоплює низку фундаментальних психологічних і філософських аспектів і є предметом міждисциплінарного вивчення. У психології </w:t>
      </w:r>
      <w:bookmarkStart w:id="6" w:name="_Hlk219219242"/>
      <w:r w:rsidRPr="00CE7102">
        <w:rPr>
          <w:rFonts w:eastAsia="Times New Roman" w:cs="Times New Roman"/>
          <w:kern w:val="0"/>
          <w:szCs w:val="28"/>
          <w:lang w:eastAsia="ru-UA"/>
          <w14:ligatures w14:val="none"/>
        </w:rPr>
        <w:t xml:space="preserve">ставлення до смерті розглядається як інтегративне утворення, що включає когнітивний, </w:t>
      </w:r>
      <w:r w:rsidR="009A5492">
        <w:rPr>
          <w:rFonts w:eastAsia="Times New Roman" w:cs="Times New Roman"/>
          <w:kern w:val="0"/>
          <w:szCs w:val="28"/>
          <w:lang w:eastAsia="ru-UA"/>
          <w14:ligatures w14:val="none"/>
        </w:rPr>
        <w:t>емоційний</w:t>
      </w:r>
      <w:r w:rsidRPr="00CE7102">
        <w:rPr>
          <w:rFonts w:eastAsia="Times New Roman" w:cs="Times New Roman"/>
          <w:kern w:val="0"/>
          <w:szCs w:val="28"/>
          <w:lang w:eastAsia="ru-UA"/>
          <w14:ligatures w14:val="none"/>
        </w:rPr>
        <w:t xml:space="preserve"> </w:t>
      </w:r>
      <w:r w:rsidR="009A5492">
        <w:rPr>
          <w:rFonts w:eastAsia="Times New Roman" w:cs="Times New Roman"/>
          <w:kern w:val="0"/>
          <w:szCs w:val="28"/>
          <w:lang w:eastAsia="ru-UA"/>
          <w14:ligatures w14:val="none"/>
        </w:rPr>
        <w:t>та</w:t>
      </w:r>
      <w:r w:rsidRPr="00CE7102">
        <w:rPr>
          <w:rFonts w:eastAsia="Times New Roman" w:cs="Times New Roman"/>
          <w:kern w:val="0"/>
          <w:szCs w:val="28"/>
          <w:lang w:eastAsia="ru-UA"/>
          <w14:ligatures w14:val="none"/>
        </w:rPr>
        <w:t xml:space="preserve"> поведінковий компоненти, які відображають реакцію індивіда на усвідомлення власної смертності. </w:t>
      </w:r>
      <w:bookmarkEnd w:id="6"/>
      <w:r w:rsidRPr="00CE7102">
        <w:rPr>
          <w:rFonts w:eastAsia="Times New Roman" w:cs="Times New Roman"/>
          <w:kern w:val="0"/>
          <w:szCs w:val="28"/>
          <w:lang w:eastAsia="ru-UA"/>
          <w14:ligatures w14:val="none"/>
        </w:rPr>
        <w:t xml:space="preserve">Когнітивний компонент включає уявлення про смерть, переконання стосовно її неминучості та власні інтерпретації процесу смерті. </w:t>
      </w:r>
      <w:r w:rsidR="00A77005">
        <w:rPr>
          <w:rFonts w:eastAsia="Times New Roman" w:cs="Times New Roman"/>
          <w:kern w:val="0"/>
          <w:szCs w:val="28"/>
          <w:lang w:eastAsia="ru-UA"/>
          <w14:ligatures w14:val="none"/>
        </w:rPr>
        <w:t>Емоційний</w:t>
      </w:r>
      <w:r w:rsidRPr="00CE7102">
        <w:rPr>
          <w:rFonts w:eastAsia="Times New Roman" w:cs="Times New Roman"/>
          <w:kern w:val="0"/>
          <w:szCs w:val="28"/>
          <w:lang w:eastAsia="ru-UA"/>
          <w14:ligatures w14:val="none"/>
        </w:rPr>
        <w:t xml:space="preserve"> компонент включає емоційні реакції, такі як страх, тривогу, шок, або прийняття, спокій чи зацікавленість феноменом. Поведінковий компонент проявляється у стратегіях уникання, у пошуку сенсу або у духовних чи релігійних практиках [</w:t>
      </w:r>
      <w:r w:rsidR="00262EA2">
        <w:rPr>
          <w:rFonts w:eastAsia="Times New Roman" w:cs="Times New Roman"/>
          <w:kern w:val="0"/>
          <w:szCs w:val="28"/>
          <w:lang w:eastAsia="ru-UA"/>
          <w14:ligatures w14:val="none"/>
        </w:rPr>
        <w:t>38</w:t>
      </w:r>
      <w:r w:rsidRPr="00CE7102">
        <w:rPr>
          <w:rFonts w:eastAsia="Times New Roman" w:cs="Times New Roman"/>
          <w:kern w:val="0"/>
          <w:szCs w:val="28"/>
          <w:lang w:eastAsia="ru-UA"/>
          <w14:ligatures w14:val="none"/>
        </w:rPr>
        <w:t xml:space="preserve">]. </w:t>
      </w:r>
    </w:p>
    <w:p w14:paraId="41862B82" w14:textId="211EDF12" w:rsidR="00CE7102" w:rsidRPr="00CE7102" w:rsidRDefault="00CE7102" w:rsidP="00714631">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Однією з провідних теоретичних парадигм, що описує психологічні реакції на смерть, є теорія управління терором, запропонована Грінбергом, Пи</w:t>
      </w:r>
      <w:r w:rsidR="00A77005">
        <w:rPr>
          <w:rFonts w:eastAsia="Times New Roman" w:cs="Times New Roman"/>
          <w:kern w:val="0"/>
          <w:szCs w:val="28"/>
          <w:lang w:eastAsia="ru-UA"/>
          <w14:ligatures w14:val="none"/>
        </w:rPr>
        <w:t>щ</w:t>
      </w:r>
      <w:r w:rsidRPr="00CE7102">
        <w:rPr>
          <w:rFonts w:eastAsia="Times New Roman" w:cs="Times New Roman"/>
          <w:kern w:val="0"/>
          <w:szCs w:val="28"/>
          <w:lang w:eastAsia="ru-UA"/>
          <w14:ligatures w14:val="none"/>
        </w:rPr>
        <w:t xml:space="preserve">инським та Соломоном у 1986 році. Згідно з цією теорією, усвідомлення неминучості смерті викликає екзистенціальний страх, який людина намагається подолати за допомогою культурних світоглядів і механізмів самоствердження. Люди, котрі схильні підсилювати свою самооцінку або ідентичність у рамках культурних норм нібито надають життю сенсу і, таким чином, знижують страх смерті. Згідно з дослідженнями теорії управління </w:t>
      </w:r>
      <w:r w:rsidR="00A77005">
        <w:rPr>
          <w:rFonts w:eastAsia="Times New Roman" w:cs="Times New Roman"/>
          <w:kern w:val="0"/>
          <w:szCs w:val="28"/>
          <w:lang w:eastAsia="ru-UA"/>
          <w14:ligatures w14:val="none"/>
        </w:rPr>
        <w:t>терором</w:t>
      </w:r>
      <w:r w:rsidRPr="00CE7102">
        <w:rPr>
          <w:rFonts w:eastAsia="Times New Roman" w:cs="Times New Roman"/>
          <w:kern w:val="0"/>
          <w:szCs w:val="28"/>
          <w:lang w:eastAsia="ru-UA"/>
          <w14:ligatures w14:val="none"/>
        </w:rPr>
        <w:t>, люди, які стикаються з інформацією про смерть, частіше поводяться згідно власним культурним нормам і стають більш критичними до інших світоглядів [</w:t>
      </w:r>
      <w:r w:rsidR="00262EA2">
        <w:rPr>
          <w:rFonts w:eastAsia="Times New Roman" w:cs="Times New Roman"/>
          <w:kern w:val="0"/>
          <w:szCs w:val="28"/>
          <w:lang w:eastAsia="ru-UA"/>
          <w14:ligatures w14:val="none"/>
        </w:rPr>
        <w:t>8</w:t>
      </w:r>
      <w:r w:rsidRPr="00CE7102">
        <w:rPr>
          <w:rFonts w:eastAsia="Times New Roman" w:cs="Times New Roman"/>
          <w:kern w:val="0"/>
          <w:szCs w:val="28"/>
          <w:lang w:eastAsia="ru-UA"/>
          <w14:ligatures w14:val="none"/>
        </w:rPr>
        <w:t>].</w:t>
      </w:r>
    </w:p>
    <w:p w14:paraId="533FECDF" w14:textId="6245786E"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 xml:space="preserve">Ірвін Ялом у своїй праці «Екзистенційна психотерапія» підкреслює, що страх смерті є основою багатьох психічних проблем і водночас є стимулом для пошуку автентичності. Він розглядає смерть як екзистенційну даність, яка спонукає людину до переосмислення власного життя, оскільки усвідомлення про </w:t>
      </w:r>
      <w:r w:rsidRPr="00CE7102">
        <w:rPr>
          <w:rFonts w:eastAsia="Times New Roman" w:cs="Times New Roman"/>
          <w:kern w:val="0"/>
          <w:szCs w:val="28"/>
          <w:lang w:eastAsia="ru-UA"/>
          <w14:ligatures w14:val="none"/>
        </w:rPr>
        <w:lastRenderedPageBreak/>
        <w:t>його кінцевість робить життя більш цінним та наповненим [</w:t>
      </w:r>
      <w:r w:rsidR="00262EA2">
        <w:rPr>
          <w:rFonts w:eastAsia="Times New Roman" w:cs="Times New Roman"/>
          <w:kern w:val="0"/>
          <w:szCs w:val="28"/>
          <w:lang w:eastAsia="ru-UA"/>
          <w14:ligatures w14:val="none"/>
        </w:rPr>
        <w:t>31</w:t>
      </w:r>
      <w:r w:rsidRPr="00CE7102">
        <w:rPr>
          <w:rFonts w:eastAsia="Times New Roman" w:cs="Times New Roman"/>
          <w:kern w:val="0"/>
          <w:szCs w:val="28"/>
          <w:lang w:eastAsia="ru-UA"/>
          <w14:ligatures w14:val="none"/>
        </w:rPr>
        <w:t>]. Подібної позиції дотримувався і Віктор Франкл, наголошуючи на тому, що смерть не лише обмежує життя, але й наповнює його сенсом, бо саме скінченність існування надає цінності кожній миті [</w:t>
      </w:r>
      <w:r w:rsidR="00262EA2">
        <w:rPr>
          <w:rFonts w:eastAsia="Times New Roman" w:cs="Times New Roman"/>
          <w:kern w:val="0"/>
          <w:szCs w:val="28"/>
          <w:lang w:eastAsia="ru-UA"/>
          <w14:ligatures w14:val="none"/>
        </w:rPr>
        <w:t>5</w:t>
      </w:r>
      <w:r w:rsidRPr="00CE7102">
        <w:rPr>
          <w:rFonts w:eastAsia="Times New Roman" w:cs="Times New Roman"/>
          <w:kern w:val="0"/>
          <w:szCs w:val="28"/>
          <w:lang w:eastAsia="ru-UA"/>
          <w14:ligatures w14:val="none"/>
        </w:rPr>
        <w:t>].</w:t>
      </w:r>
    </w:p>
    <w:p w14:paraId="566F0E43" w14:textId="1EE0CEF8"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У вітчизняній психології проблема ставлення до смерті розглядається переважно у зв’язку з кризовими станами особистості, зокрема в умовах травматичних подій, війни, втрат та соціальної нестабільності. Актуальність теми значно зросла в умовах війни, коли смерть перестає бути абстрактним поняттям і стає реальною загрозою. У цьому контексті особливу увагу дослідники приділяють впливу страху смерті на психіку людини [</w:t>
      </w:r>
      <w:r w:rsidR="00262EA2">
        <w:rPr>
          <w:rFonts w:eastAsia="Times New Roman" w:cs="Times New Roman"/>
          <w:kern w:val="0"/>
          <w:szCs w:val="28"/>
          <w:lang w:eastAsia="ru-UA"/>
          <w14:ligatures w14:val="none"/>
        </w:rPr>
        <w:t>45</w:t>
      </w:r>
      <w:r w:rsidRPr="00CE7102">
        <w:rPr>
          <w:rFonts w:eastAsia="Times New Roman" w:cs="Times New Roman"/>
          <w:kern w:val="0"/>
          <w:szCs w:val="28"/>
          <w:lang w:eastAsia="ru-UA"/>
          <w14:ligatures w14:val="none"/>
        </w:rPr>
        <w:t>].</w:t>
      </w:r>
    </w:p>
    <w:p w14:paraId="7D8305B7" w14:textId="3170BE23"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У своїх роботах Мирончак К. В. підкреслює, що страх смерті є неоднозначним психічним феноменом. Він може набувати деструктивного або конструктивного характеру. У деструктивному аспекті він може призводити до інтенсивної тривожності, почуття безпорадності, руйнування внутрішньої опори, фрустрації та розвитку психосоматичних симптомів. Страх смерті здатен дестабілізувати особистість, знижувати рівень адаптивності та провокувати виникнення стратегій уникнення або нав’язливих думок про загрозу. Проте, за певних умов, страх смерті може набувати конструктивного характеру. Наприклад, за наявності психологічних ресурсів або відповідної підтримки він здатен виконувати мобілізуючу функцію. Такий страх стимулює людину до пошуку сенсу, переоцінки власних цінностей, формування відповідального ставлення до життя і до інших людей. У цьому контексті страх смерті постає не лише як чинник руйнування, але й як каталізатор внутрішнього розвитку. Він може сприяти формуванню нових життєвих цілей та зміцненню внутрішньої стійкості [4</w:t>
      </w:r>
      <w:r w:rsidR="00262EA2">
        <w:rPr>
          <w:rFonts w:eastAsia="Times New Roman" w:cs="Times New Roman"/>
          <w:kern w:val="0"/>
          <w:szCs w:val="28"/>
          <w:lang w:eastAsia="ru-UA"/>
          <w14:ligatures w14:val="none"/>
        </w:rPr>
        <w:t>6</w:t>
      </w:r>
      <w:r w:rsidRPr="00CE7102">
        <w:rPr>
          <w:rFonts w:eastAsia="Times New Roman" w:cs="Times New Roman"/>
          <w:kern w:val="0"/>
          <w:szCs w:val="28"/>
          <w:lang w:eastAsia="ru-UA"/>
          <w14:ligatures w14:val="none"/>
        </w:rPr>
        <w:t>].</w:t>
      </w:r>
    </w:p>
    <w:p w14:paraId="267F3478" w14:textId="6AC3CB6F"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 xml:space="preserve">У контексті війни переживання смерті для молодої людини нерідко набуває лімінального характеру, тобто постає як глибинний перехідний досвід, що змінює внутрішню структуру «Я». Згідно з підходом, описаним у дослідженні Є. Кучеренка, А. Широкової та Л. Півень, лімінальність розглядається як психологічний простір переходу, в якому руйнуються звичні ідентичності, а </w:t>
      </w:r>
      <w:r w:rsidRPr="00CE7102">
        <w:rPr>
          <w:rFonts w:eastAsia="Times New Roman" w:cs="Times New Roman"/>
          <w:kern w:val="0"/>
          <w:szCs w:val="28"/>
          <w:lang w:eastAsia="ru-UA"/>
          <w14:ligatures w14:val="none"/>
        </w:rPr>
        <w:lastRenderedPageBreak/>
        <w:t>особистість опиняється перед необхідністю їх оновлення. Переживання загрози смерті чи втрати в умовах війни активізує процеси посттравматичного розвитку, що передбачає не лише подолання психологічних наслідків травми, а й формування нових життєвих смислів, цінностей та образу себе. У молоді цей процес може супроводжуватись особливою екзистенційною напругою, адже саме в юності активно формуються базові ідентичності, і зіткнення з реальністю війни та смертю викликає потребу в їх глибокому переосмисленні. Таким чином, ставлення до смерті в умовах війни набуває не лише когнітивно-емоційного, а й трансформаційного змісту</w:t>
      </w:r>
      <w:r w:rsidR="00262EA2">
        <w:rPr>
          <w:rFonts w:eastAsia="Times New Roman" w:cs="Times New Roman"/>
          <w:kern w:val="0"/>
          <w:szCs w:val="28"/>
          <w:lang w:eastAsia="ru-UA"/>
          <w14:ligatures w14:val="none"/>
        </w:rPr>
        <w:t xml:space="preserve"> </w:t>
      </w:r>
      <w:r w:rsidRPr="00CE7102">
        <w:rPr>
          <w:rFonts w:eastAsia="Times New Roman" w:cs="Times New Roman"/>
          <w:kern w:val="0"/>
          <w:szCs w:val="28"/>
          <w:lang w:eastAsia="ru-UA"/>
          <w14:ligatures w14:val="none"/>
        </w:rPr>
        <w:t>[</w:t>
      </w:r>
      <w:r w:rsidR="00262EA2">
        <w:rPr>
          <w:rFonts w:eastAsia="Times New Roman" w:cs="Times New Roman"/>
          <w:kern w:val="0"/>
          <w:szCs w:val="28"/>
          <w:lang w:eastAsia="ru-UA"/>
          <w14:ligatures w14:val="none"/>
        </w:rPr>
        <w:t>42</w:t>
      </w:r>
      <w:r w:rsidRPr="00CE7102">
        <w:rPr>
          <w:rFonts w:eastAsia="Times New Roman" w:cs="Times New Roman"/>
          <w:kern w:val="0"/>
          <w:szCs w:val="28"/>
          <w:lang w:eastAsia="ru-UA"/>
          <w14:ligatures w14:val="none"/>
        </w:rPr>
        <w:t>]</w:t>
      </w:r>
      <w:r w:rsidR="00262EA2">
        <w:rPr>
          <w:rFonts w:eastAsia="Times New Roman" w:cs="Times New Roman"/>
          <w:kern w:val="0"/>
          <w:szCs w:val="28"/>
          <w:lang w:eastAsia="ru-UA"/>
          <w14:ligatures w14:val="none"/>
        </w:rPr>
        <w:t>.</w:t>
      </w:r>
    </w:p>
    <w:p w14:paraId="790CA426" w14:textId="641E6953"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Однієї із найбільш концептуальних моделей є багатовимірна модель П. Вонга. Вона розглядає не тільки страх або уникнення, а й інші форми прийняття смерті. Модель ґрунтувалась на тому, що реакція людини на усвідомлення смертності може бути дуже різною за своїм змістом, емоційним фоном та функцією для особистості [</w:t>
      </w:r>
      <w:r w:rsidR="00262EA2">
        <w:rPr>
          <w:rFonts w:eastAsia="Times New Roman" w:cs="Times New Roman"/>
          <w:kern w:val="0"/>
          <w:szCs w:val="28"/>
          <w:lang w:eastAsia="ru-UA"/>
          <w14:ligatures w14:val="none"/>
        </w:rPr>
        <w:t>7</w:t>
      </w:r>
      <w:r w:rsidRPr="00CE7102">
        <w:rPr>
          <w:rFonts w:eastAsia="Times New Roman" w:cs="Times New Roman"/>
          <w:kern w:val="0"/>
          <w:szCs w:val="28"/>
          <w:lang w:eastAsia="ru-UA"/>
          <w14:ligatures w14:val="none"/>
        </w:rPr>
        <w:t xml:space="preserve">]. </w:t>
      </w:r>
    </w:p>
    <w:p w14:paraId="75024DB9" w14:textId="6DAEC131"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У межах даної моделі виділяють п’ять типів ставлення до смерті. Страх смерті проявляється у вигляді тривоги, напруження, нав’язливих думок або б</w:t>
      </w:r>
      <w:r w:rsidR="00A77005">
        <w:rPr>
          <w:rFonts w:eastAsia="Times New Roman" w:cs="Times New Roman"/>
          <w:kern w:val="0"/>
          <w:szCs w:val="28"/>
          <w:lang w:eastAsia="ru-UA"/>
          <w14:ligatures w14:val="none"/>
        </w:rPr>
        <w:t>олю.</w:t>
      </w:r>
      <w:r w:rsidRPr="00CE7102">
        <w:rPr>
          <w:rFonts w:eastAsia="Times New Roman" w:cs="Times New Roman"/>
          <w:kern w:val="0"/>
          <w:szCs w:val="28"/>
          <w:lang w:eastAsia="ru-UA"/>
          <w14:ligatures w14:val="none"/>
        </w:rPr>
        <w:t xml:space="preserve"> Уникнення смерті має під собою намагання людини не думати про цю тему, уникати ситуацій або будь-яких нагадувань про смерть. Нейтральне прийняття передбачає прийняття смерті як природньої та неминучої частини життя без надмірного страху та ідеалізації. Наближене прийняття ґрунтується на релігійних віруваннях, наприклад, у життя після смерті. Прийняття смерті як втечі розглядається як звільнення від страждань, болю або проблем.</w:t>
      </w:r>
    </w:p>
    <w:p w14:paraId="746C9F3A" w14:textId="4812B28D"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 xml:space="preserve">Важливим є те, що за моделлю Вонга ці типи </w:t>
      </w:r>
      <w:bookmarkStart w:id="7" w:name="_Hlk219221585"/>
      <w:r w:rsidRPr="00CE7102">
        <w:rPr>
          <w:rFonts w:eastAsia="Times New Roman" w:cs="Times New Roman"/>
          <w:kern w:val="0"/>
          <w:szCs w:val="28"/>
          <w:lang w:eastAsia="ru-UA"/>
          <w14:ligatures w14:val="none"/>
        </w:rPr>
        <w:t>не розглядаються як фіксовані, вони можуть змінюватись з віком, через переживання особистого досвіду або під впливом кризових подій</w:t>
      </w:r>
      <w:bookmarkEnd w:id="7"/>
      <w:r w:rsidRPr="00CE7102">
        <w:rPr>
          <w:rFonts w:eastAsia="Times New Roman" w:cs="Times New Roman"/>
          <w:kern w:val="0"/>
          <w:szCs w:val="28"/>
          <w:lang w:eastAsia="ru-UA"/>
          <w14:ligatures w14:val="none"/>
        </w:rPr>
        <w:t>, наприклад, таких як війна [</w:t>
      </w:r>
      <w:r w:rsidR="00262EA2">
        <w:rPr>
          <w:rFonts w:eastAsia="Times New Roman" w:cs="Times New Roman"/>
          <w:kern w:val="0"/>
          <w:szCs w:val="28"/>
          <w:lang w:eastAsia="ru-UA"/>
          <w14:ligatures w14:val="none"/>
        </w:rPr>
        <w:t>7</w:t>
      </w:r>
      <w:r w:rsidRPr="00CE7102">
        <w:rPr>
          <w:rFonts w:eastAsia="Times New Roman" w:cs="Times New Roman"/>
          <w:kern w:val="0"/>
          <w:szCs w:val="28"/>
          <w:lang w:eastAsia="ru-UA"/>
          <w14:ligatures w14:val="none"/>
        </w:rPr>
        <w:t>].</w:t>
      </w:r>
    </w:p>
    <w:p w14:paraId="06255901" w14:textId="77777777" w:rsidR="00CE7102" w:rsidRPr="00CE7102" w:rsidRDefault="00CE7102" w:rsidP="00CE7102">
      <w:pPr>
        <w:spacing w:after="0" w:line="360" w:lineRule="auto"/>
        <w:jc w:val="both"/>
        <w:rPr>
          <w:rFonts w:eastAsia="Calibri" w:cs="Times New Roman"/>
          <w:kern w:val="0"/>
          <w14:ligatures w14:val="none"/>
        </w:rPr>
      </w:pPr>
      <w:r w:rsidRPr="00CE7102">
        <w:rPr>
          <w:rFonts w:eastAsia="Calibri" w:cs="Times New Roman"/>
          <w:i/>
          <w:iCs/>
          <w:kern w:val="0"/>
          <w14:ligatures w14:val="none"/>
        </w:rPr>
        <w:t>На ставлення людини до смерті впливають декілька факторів</w:t>
      </w:r>
      <w:r w:rsidRPr="00CE7102">
        <w:rPr>
          <w:rFonts w:eastAsia="Calibri" w:cs="Times New Roman"/>
          <w:kern w:val="0"/>
          <w14:ligatures w14:val="none"/>
        </w:rPr>
        <w:t>, які взаємодіють між собою та формують цілісну індивідуальну картину сприйняття смерті людиною:</w:t>
      </w:r>
    </w:p>
    <w:p w14:paraId="61D42240" w14:textId="41B53B79" w:rsidR="00CE7102" w:rsidRPr="00CE7102" w:rsidRDefault="00CE7102" w:rsidP="00CE7102">
      <w:pPr>
        <w:numPr>
          <w:ilvl w:val="0"/>
          <w:numId w:val="2"/>
        </w:numPr>
        <w:spacing w:after="0" w:line="360" w:lineRule="auto"/>
        <w:ind w:left="426" w:firstLine="567"/>
        <w:contextualSpacing/>
        <w:jc w:val="both"/>
        <w:rPr>
          <w:rFonts w:eastAsia="Calibri" w:cs="Times New Roman"/>
          <w:kern w:val="0"/>
          <w14:ligatures w14:val="none"/>
        </w:rPr>
      </w:pPr>
      <w:r w:rsidRPr="00CE7102">
        <w:rPr>
          <w:rFonts w:eastAsia="Calibri" w:cs="Times New Roman"/>
          <w:kern w:val="0"/>
          <w14:ligatures w14:val="none"/>
        </w:rPr>
        <w:t xml:space="preserve">Вік. Молоді люди зазвичай не зосереджуються на темі смерті у своєму повсякденному житті, адже вони більше орієнтовані на майбутнє, </w:t>
      </w:r>
      <w:r w:rsidRPr="00CE7102">
        <w:rPr>
          <w:rFonts w:eastAsia="Calibri" w:cs="Times New Roman"/>
          <w:kern w:val="0"/>
          <w14:ligatures w14:val="none"/>
        </w:rPr>
        <w:lastRenderedPageBreak/>
        <w:t>розвиток, плани, професійне становлення, стосунки тощо. Проте у критичних умовах, наприклад війна чи втрата близьких, питання смерті стає ближчим та реальнішим. У молодому віці страх смерті часто має абстрактний, екзистенційний характер, який пов’язаний із невизначеністю майбутнього, нездійсненням планів, нереалізованістю, втратою сенсу або обмеженням свободи. З іншого боку, у зрілому або похилому віці акценти зміщуються на тілесну вразливість усвідомлення завершення життя [</w:t>
      </w:r>
      <w:r w:rsidR="00262EA2">
        <w:rPr>
          <w:rFonts w:eastAsia="Calibri" w:cs="Times New Roman"/>
          <w:kern w:val="0"/>
          <w14:ligatures w14:val="none"/>
        </w:rPr>
        <w:t>35</w:t>
      </w:r>
      <w:r w:rsidRPr="00CE7102">
        <w:rPr>
          <w:rFonts w:eastAsia="Calibri" w:cs="Times New Roman"/>
          <w:kern w:val="0"/>
          <w14:ligatures w14:val="none"/>
        </w:rPr>
        <w:t xml:space="preserve">; </w:t>
      </w:r>
      <w:r w:rsidR="00687693">
        <w:rPr>
          <w:rFonts w:eastAsia="Calibri" w:cs="Times New Roman"/>
          <w:kern w:val="0"/>
          <w14:ligatures w14:val="none"/>
        </w:rPr>
        <w:t>23</w:t>
      </w:r>
      <w:r w:rsidRPr="00CE7102">
        <w:rPr>
          <w:rFonts w:eastAsia="Calibri" w:cs="Times New Roman"/>
          <w:kern w:val="0"/>
          <w14:ligatures w14:val="none"/>
        </w:rPr>
        <w:t>].</w:t>
      </w:r>
      <w:r w:rsidR="00687693">
        <w:rPr>
          <w:rFonts w:eastAsia="Calibri" w:cs="Times New Roman"/>
          <w:kern w:val="0"/>
          <w14:ligatures w14:val="none"/>
        </w:rPr>
        <w:t xml:space="preserve"> </w:t>
      </w:r>
    </w:p>
    <w:p w14:paraId="2232D582" w14:textId="6F88058D" w:rsidR="00CE7102" w:rsidRPr="00CE7102" w:rsidRDefault="00CE7102" w:rsidP="00CE7102">
      <w:pPr>
        <w:numPr>
          <w:ilvl w:val="0"/>
          <w:numId w:val="2"/>
        </w:numPr>
        <w:spacing w:after="0" w:line="360" w:lineRule="auto"/>
        <w:ind w:left="426" w:firstLine="567"/>
        <w:contextualSpacing/>
        <w:jc w:val="both"/>
        <w:rPr>
          <w:rFonts w:eastAsia="Calibri" w:cs="Times New Roman"/>
          <w:kern w:val="0"/>
          <w14:ligatures w14:val="none"/>
        </w:rPr>
      </w:pPr>
      <w:r w:rsidRPr="00CE7102">
        <w:rPr>
          <w:rFonts w:eastAsia="Calibri" w:cs="Times New Roman"/>
          <w:kern w:val="0"/>
          <w14:ligatures w14:val="none"/>
        </w:rPr>
        <w:t>Культурні та релігійні переконання. У суспільствах, де тема смерті є табуйованою або повністю витісняється зі свідомого дискурсу, люди частіше демонструють уникаючий тип ставлення до теми смерті або надмірну тривожність у ситуаціях втрати. Відсутність розмов на тему смерті в культурах позбавляють людей можливості поступово інтегрувати цю реальність у власне життя. Натомість, культури, в яких прийняття смерті як частини життєвого циклу є інтегрованим у традиції (наприклад, де розвинена ритуальна культура пам’яті), зазвичай ставлення до смерті є більш прийнятним та менш травматичним. Також релігійні переконання можуть допомогти у прийнятті смерті через символічні пояснення сенсу життя та смерті, духовність [</w:t>
      </w:r>
      <w:r w:rsidR="00262EA2">
        <w:rPr>
          <w:rFonts w:eastAsia="Calibri" w:cs="Times New Roman"/>
          <w:kern w:val="0"/>
          <w14:ligatures w14:val="none"/>
        </w:rPr>
        <w:t>52</w:t>
      </w:r>
      <w:r w:rsidRPr="00CE7102">
        <w:rPr>
          <w:rFonts w:eastAsia="Calibri" w:cs="Times New Roman"/>
          <w:kern w:val="0"/>
          <w14:ligatures w14:val="none"/>
        </w:rPr>
        <w:t xml:space="preserve">; </w:t>
      </w:r>
      <w:r w:rsidR="00262EA2">
        <w:rPr>
          <w:rFonts w:eastAsia="Calibri" w:cs="Times New Roman"/>
          <w:kern w:val="0"/>
          <w14:ligatures w14:val="none"/>
        </w:rPr>
        <w:t>2</w:t>
      </w:r>
      <w:r w:rsidRPr="00CE7102">
        <w:rPr>
          <w:rFonts w:eastAsia="Calibri" w:cs="Times New Roman"/>
          <w:kern w:val="0"/>
          <w14:ligatures w14:val="none"/>
        </w:rPr>
        <w:t>; 1</w:t>
      </w:r>
      <w:r w:rsidR="00262EA2">
        <w:rPr>
          <w:rFonts w:eastAsia="Calibri" w:cs="Times New Roman"/>
          <w:kern w:val="0"/>
          <w14:ligatures w14:val="none"/>
        </w:rPr>
        <w:t>7</w:t>
      </w:r>
      <w:r w:rsidRPr="00CE7102">
        <w:rPr>
          <w:rFonts w:eastAsia="Calibri" w:cs="Times New Roman"/>
          <w:kern w:val="0"/>
          <w14:ligatures w14:val="none"/>
        </w:rPr>
        <w:t xml:space="preserve">]. </w:t>
      </w:r>
    </w:p>
    <w:p w14:paraId="1335910E" w14:textId="2687E426" w:rsidR="00CE7102" w:rsidRPr="00CE7102" w:rsidRDefault="00CE7102" w:rsidP="00CE7102">
      <w:pPr>
        <w:numPr>
          <w:ilvl w:val="0"/>
          <w:numId w:val="2"/>
        </w:numPr>
        <w:spacing w:after="0" w:line="360" w:lineRule="auto"/>
        <w:ind w:left="426" w:firstLine="567"/>
        <w:contextualSpacing/>
        <w:jc w:val="both"/>
        <w:rPr>
          <w:rFonts w:eastAsia="Calibri" w:cs="Times New Roman"/>
          <w:kern w:val="0"/>
          <w14:ligatures w14:val="none"/>
        </w:rPr>
      </w:pPr>
      <w:r w:rsidRPr="00CE7102">
        <w:rPr>
          <w:rFonts w:eastAsia="Calibri" w:cs="Times New Roman"/>
          <w:kern w:val="0"/>
          <w14:ligatures w14:val="none"/>
        </w:rPr>
        <w:t>Особистісні характеристики, зокрема рівень тривожності, ригідність або гнучкість мислення, схильність до катастрофізації, внутрішній локус контролю та наявність психологічних ресурсів суттєво впливають на те, як людина реагуватиме на тему смерті. Дослідження вказують, що люди з високою базовою тривожністю більш вразливі до деструктивного впливу страху смерті, що може проявлятись у вигляді панічних реакцій, хронічної тривоги або уникаючого типу ставлення. Водночас розвиток емоційної зрілості, розвиток рефлексії та здатності усвідомлювати власні переживання можуть знижувати інтенсивність страху смерті. [</w:t>
      </w:r>
      <w:r w:rsidR="00262EA2">
        <w:rPr>
          <w:rFonts w:eastAsia="Calibri" w:cs="Times New Roman"/>
          <w:kern w:val="0"/>
          <w14:ligatures w14:val="none"/>
        </w:rPr>
        <w:t>25</w:t>
      </w:r>
      <w:r w:rsidRPr="00CE7102">
        <w:rPr>
          <w:rFonts w:eastAsia="Calibri" w:cs="Times New Roman"/>
          <w:kern w:val="0"/>
          <w14:ligatures w14:val="none"/>
        </w:rPr>
        <w:t xml:space="preserve">; </w:t>
      </w:r>
      <w:r w:rsidR="00262EA2">
        <w:rPr>
          <w:rFonts w:eastAsia="Calibri" w:cs="Times New Roman"/>
          <w:kern w:val="0"/>
          <w14:ligatures w14:val="none"/>
        </w:rPr>
        <w:t>1</w:t>
      </w:r>
      <w:r w:rsidRPr="00CE7102">
        <w:rPr>
          <w:rFonts w:eastAsia="Calibri" w:cs="Times New Roman"/>
          <w:kern w:val="0"/>
          <w14:ligatures w14:val="none"/>
        </w:rPr>
        <w:t>]</w:t>
      </w:r>
    </w:p>
    <w:p w14:paraId="090A7BBD" w14:textId="46485321" w:rsidR="00CE7102" w:rsidRPr="00CE7102" w:rsidRDefault="00CE7102" w:rsidP="00CE7102">
      <w:pPr>
        <w:numPr>
          <w:ilvl w:val="0"/>
          <w:numId w:val="2"/>
        </w:numPr>
        <w:spacing w:after="0" w:line="360" w:lineRule="auto"/>
        <w:ind w:left="426" w:firstLine="567"/>
        <w:contextualSpacing/>
        <w:jc w:val="both"/>
        <w:rPr>
          <w:rFonts w:eastAsia="Calibri" w:cs="Times New Roman"/>
          <w:kern w:val="0"/>
          <w14:ligatures w14:val="none"/>
        </w:rPr>
      </w:pPr>
      <w:r w:rsidRPr="00CE7102">
        <w:rPr>
          <w:rFonts w:eastAsia="Calibri" w:cs="Times New Roman"/>
          <w:kern w:val="0"/>
          <w14:ligatures w14:val="none"/>
        </w:rPr>
        <w:t xml:space="preserve">Досвід переживання втрат. Зіткнення зі смертю близької людини або переживання досвіду загрози власному життю може суттєво змінити </w:t>
      </w:r>
      <w:r w:rsidRPr="00CE7102">
        <w:rPr>
          <w:rFonts w:eastAsia="Calibri" w:cs="Times New Roman"/>
          <w:kern w:val="0"/>
          <w14:ligatures w14:val="none"/>
        </w:rPr>
        <w:lastRenderedPageBreak/>
        <w:t>ставлення до смерті. Як зазначає Мирончак К.В., такий досвід не завжди має виключно негативні наслідки. Він здатний як посилити страх смерті, відчуття безпорадності, втрату внутрішньої опори, так і трансформувати його у мотиваційний ресурс для глибшого переосмислення життя. [4</w:t>
      </w:r>
      <w:r w:rsidR="00262EA2">
        <w:rPr>
          <w:rFonts w:eastAsia="Calibri" w:cs="Times New Roman"/>
          <w:kern w:val="0"/>
          <w14:ligatures w14:val="none"/>
        </w:rPr>
        <w:t>6</w:t>
      </w:r>
      <w:r w:rsidRPr="00CE7102">
        <w:rPr>
          <w:rFonts w:eastAsia="Calibri" w:cs="Times New Roman"/>
          <w:kern w:val="0"/>
          <w14:ligatures w14:val="none"/>
        </w:rPr>
        <w:t>]</w:t>
      </w:r>
    </w:p>
    <w:p w14:paraId="7239B73B" w14:textId="414C7B30"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Зазвичай наведені фактори не діють ізольовано, вони поєднуються та взаємно підсилюють одне одного. Війна, втрата близьких, постійна небезпека та невизначеність створюють умови, у яких ставлення до смерті кардинально може змінюватись. Для одних цей досвід призводить до зростання тривожності, уникання теми смерті або емоційного оніміння. В той час для інший такий досвід може стати поштовхом до глибшого езистенційного прийняття, формування нових сенсів та цінностей. Визначальним фактором є особистісні ресурси, соціальна підтримка та можливість осмислення власного пережитого досвіду [</w:t>
      </w:r>
      <w:r w:rsidR="00262EA2">
        <w:rPr>
          <w:rFonts w:eastAsia="Times New Roman" w:cs="Times New Roman"/>
          <w:kern w:val="0"/>
          <w:szCs w:val="28"/>
          <w:lang w:eastAsia="ru-UA"/>
          <w14:ligatures w14:val="none"/>
        </w:rPr>
        <w:t>36</w:t>
      </w:r>
      <w:r w:rsidRPr="00CE7102">
        <w:rPr>
          <w:rFonts w:eastAsia="Times New Roman" w:cs="Times New Roman"/>
          <w:kern w:val="0"/>
          <w:szCs w:val="28"/>
          <w:lang w:eastAsia="ru-UA"/>
          <w14:ligatures w14:val="none"/>
        </w:rPr>
        <w:t xml:space="preserve">; </w:t>
      </w:r>
      <w:r w:rsidR="00262EA2">
        <w:rPr>
          <w:rFonts w:eastAsia="Times New Roman" w:cs="Times New Roman"/>
          <w:kern w:val="0"/>
          <w:szCs w:val="28"/>
          <w:lang w:eastAsia="ru-UA"/>
          <w14:ligatures w14:val="none"/>
        </w:rPr>
        <w:t>50</w:t>
      </w:r>
      <w:r w:rsidRPr="00CE7102">
        <w:rPr>
          <w:rFonts w:eastAsia="Times New Roman" w:cs="Times New Roman"/>
          <w:kern w:val="0"/>
          <w:szCs w:val="28"/>
          <w:lang w:eastAsia="ru-UA"/>
          <w14:ligatures w14:val="none"/>
        </w:rPr>
        <w:t>].</w:t>
      </w:r>
    </w:p>
    <w:p w14:paraId="2B374DC4" w14:textId="77777777" w:rsid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Таким чином, концептуалізація ставлення до смерті в психології охоплює широкий спектр підходів: від психоаналітичних і екзистенційних до когнітивно-поведінкових, при цьому особливу роль відіграють контекстуальні фактори, такі як культурна належність, релігійні переконання та соціальні обставини.</w:t>
      </w:r>
    </w:p>
    <w:p w14:paraId="1B50851D" w14:textId="77777777" w:rsidR="00DD3674" w:rsidRPr="00CE7102" w:rsidRDefault="00DD3674" w:rsidP="00A77005">
      <w:pPr>
        <w:spacing w:after="0" w:line="360" w:lineRule="auto"/>
        <w:jc w:val="both"/>
        <w:rPr>
          <w:rFonts w:eastAsia="Times New Roman" w:cs="Times New Roman"/>
          <w:kern w:val="0"/>
          <w:szCs w:val="28"/>
          <w:lang w:eastAsia="ru-UA"/>
          <w14:ligatures w14:val="none"/>
        </w:rPr>
      </w:pPr>
    </w:p>
    <w:p w14:paraId="03AF3172" w14:textId="77777777" w:rsidR="00CE7102" w:rsidRPr="00A77005" w:rsidRDefault="00CE7102" w:rsidP="00A77005">
      <w:pPr>
        <w:keepNext/>
        <w:keepLines/>
        <w:spacing w:after="0" w:line="360" w:lineRule="auto"/>
        <w:ind w:firstLine="0"/>
        <w:jc w:val="center"/>
        <w:outlineLvl w:val="1"/>
        <w:rPr>
          <w:rFonts w:eastAsia="Times New Roman" w:cs="Times New Roman"/>
          <w:b/>
          <w:bCs/>
          <w:color w:val="000000"/>
          <w:szCs w:val="26"/>
        </w:rPr>
      </w:pPr>
      <w:bookmarkStart w:id="8" w:name="_Toc217248680"/>
      <w:r w:rsidRPr="00A77005">
        <w:rPr>
          <w:rFonts w:eastAsia="Times New Roman" w:cs="Times New Roman"/>
          <w:b/>
          <w:bCs/>
          <w:color w:val="000000"/>
          <w:szCs w:val="26"/>
        </w:rPr>
        <w:t>1.2 Вікові особливості сприйняття смерті у молодих людей</w:t>
      </w:r>
      <w:bookmarkEnd w:id="8"/>
    </w:p>
    <w:p w14:paraId="2FDD7557" w14:textId="77777777" w:rsidR="00DD3674" w:rsidRPr="00CE7102" w:rsidRDefault="00DD3674" w:rsidP="00A77005">
      <w:pPr>
        <w:spacing w:after="0"/>
      </w:pPr>
    </w:p>
    <w:p w14:paraId="7308A2B3" w14:textId="36C38187"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 xml:space="preserve">Період молодості є одним із складних, проте і одним із насичених етапів розвитку особистості, адже в цей час відбувається активне формування ідентичності, розвиток автономії, відповідальності за власні рішення, вибудовується система життєвих цінностей. У цей час людина стикається із питаннями «хто я?», «де моє місце?», тому тема смерті довгий час може залишатись у периферії свідомості тому що вона суперечить загальній спрямованості молоді на майбутнє. Проте, саме в молодому віці поступово змінюється сприйняття життя та смерті, адже в дитинстві це сприймається як щось тимчасове або казкове (наприклад, коли батьки пояснюють дитині смерть іншої людини як перехід на хмаринку або в інший хороший світ). З віком це </w:t>
      </w:r>
      <w:r w:rsidRPr="00CE7102">
        <w:rPr>
          <w:rFonts w:eastAsia="Times New Roman" w:cs="Times New Roman"/>
          <w:kern w:val="0"/>
          <w:szCs w:val="28"/>
          <w:lang w:eastAsia="ru-UA"/>
          <w14:ligatures w14:val="none"/>
        </w:rPr>
        <w:lastRenderedPageBreak/>
        <w:t>уявлення змінюється і в підлітковому віці людина вперше по-справжньому усвідомлює смерть як незворотню та неминучу. Проте це усвідомлення не завжди є одразу інтегрованим, тобто людина може усвідомлювати факт смерті, проте все-одно уникати цієї теми та не приймати її [</w:t>
      </w:r>
      <w:r w:rsidR="00262EA2">
        <w:rPr>
          <w:rFonts w:eastAsia="Times New Roman" w:cs="Times New Roman"/>
          <w:kern w:val="0"/>
          <w:szCs w:val="28"/>
          <w:lang w:eastAsia="ru-UA"/>
          <w14:ligatures w14:val="none"/>
        </w:rPr>
        <w:t>4</w:t>
      </w:r>
      <w:r w:rsidRPr="00CE7102">
        <w:rPr>
          <w:rFonts w:eastAsia="Times New Roman" w:cs="Times New Roman"/>
          <w:kern w:val="0"/>
          <w:szCs w:val="28"/>
          <w:lang w:eastAsia="ru-UA"/>
          <w14:ligatures w14:val="none"/>
        </w:rPr>
        <w:t xml:space="preserve">]. </w:t>
      </w:r>
    </w:p>
    <w:p w14:paraId="2D56A763" w14:textId="77777777"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У відносно нормальних та спокійних умовах життя типовою віковою особливістю є орієнтація на майбутнє, коли молодь будує плани, мріє, інвестує зусилля у власну освіту, професійне становлення та стосунки. В такому випадку думки про смерть виступають як загроза поставленим планам та цілям, саме тому психіка часто використовує захисні механізми, які дозволяють дистанціюватись від цієї теми. Найпоширенішим способом є заперечення, коли з’являються переконання «зі мною цього не станеться», «я занадто молода/молодий аби про це думати», «це стосується інших» тощо. Такі уявлення виконують адаптивну функцію і тим самим допомагають зберігати психологічну рівновагу в період активного розвитку.</w:t>
      </w:r>
    </w:p>
    <w:p w14:paraId="70604C44" w14:textId="0FA97E84" w:rsidR="00CE7102" w:rsidRPr="00CE7102" w:rsidRDefault="00CE7102" w:rsidP="00714631">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Поряд із запереченням часто формується захисний механізм у вигляді контролю над життям. Молодь може вірити, що завдяки обережності, правильним рішенням або просто удачі можна уникнути небезпеки. У мирний час ця ілюзія зазвичай не піддається серйозним випробуванням, тому вона залишається відносно стабільною [</w:t>
      </w:r>
      <w:r w:rsidR="00262EA2">
        <w:rPr>
          <w:rFonts w:eastAsia="Times New Roman" w:cs="Times New Roman"/>
          <w:kern w:val="0"/>
          <w:szCs w:val="28"/>
          <w:lang w:eastAsia="ru-UA"/>
          <w14:ligatures w14:val="none"/>
        </w:rPr>
        <w:t>29</w:t>
      </w:r>
      <w:r w:rsidRPr="00CE7102">
        <w:rPr>
          <w:rFonts w:eastAsia="Times New Roman" w:cs="Times New Roman"/>
          <w:kern w:val="0"/>
          <w:szCs w:val="28"/>
          <w:lang w:eastAsia="ru-UA"/>
          <w14:ligatures w14:val="none"/>
        </w:rPr>
        <w:t xml:space="preserve">; </w:t>
      </w:r>
      <w:r w:rsidR="00262EA2">
        <w:rPr>
          <w:rFonts w:eastAsia="Times New Roman" w:cs="Times New Roman"/>
          <w:kern w:val="0"/>
          <w:szCs w:val="28"/>
          <w:lang w:eastAsia="ru-UA"/>
          <w14:ligatures w14:val="none"/>
        </w:rPr>
        <w:t>6</w:t>
      </w:r>
      <w:r w:rsidRPr="00CE7102">
        <w:rPr>
          <w:rFonts w:eastAsia="Times New Roman" w:cs="Times New Roman"/>
          <w:kern w:val="0"/>
          <w:szCs w:val="28"/>
          <w:lang w:eastAsia="ru-UA"/>
          <w14:ligatures w14:val="none"/>
        </w:rPr>
        <w:t xml:space="preserve">]. </w:t>
      </w:r>
    </w:p>
    <w:p w14:paraId="395ABB99" w14:textId="480D552F" w:rsidR="00CE7102" w:rsidRPr="00CE7102" w:rsidRDefault="00A77005" w:rsidP="00714631">
      <w:pPr>
        <w:spacing w:after="0" w:line="360" w:lineRule="auto"/>
        <w:jc w:val="both"/>
        <w:rPr>
          <w:rFonts w:eastAsia="Times New Roman" w:cs="Times New Roman"/>
          <w:kern w:val="0"/>
          <w:szCs w:val="28"/>
          <w:lang w:eastAsia="ru-UA"/>
          <w14:ligatures w14:val="none"/>
        </w:rPr>
      </w:pPr>
      <w:r>
        <w:rPr>
          <w:rFonts w:eastAsia="Times New Roman" w:cs="Times New Roman"/>
          <w:kern w:val="0"/>
          <w:szCs w:val="28"/>
          <w:lang w:eastAsia="ru-UA"/>
          <w14:ligatures w14:val="none"/>
        </w:rPr>
        <w:t>В</w:t>
      </w:r>
      <w:r w:rsidR="00CE7102" w:rsidRPr="00CE7102">
        <w:rPr>
          <w:rFonts w:eastAsia="Times New Roman" w:cs="Times New Roman"/>
          <w:kern w:val="0"/>
          <w:szCs w:val="28"/>
          <w:lang w:eastAsia="ru-UA"/>
          <w14:ligatures w14:val="none"/>
        </w:rPr>
        <w:t xml:space="preserve"> кризових ситуаціях, наприклад, під час війни, ці захисні механізми можуть руйнуватись. Тема смерті стає ледь не повсякденним досвідом через новини, особистий досвід втрати, загрозу власному життю або вимушене дорослішання. Молодь стикається зі смертю не як з віддаленим філософським поняттям, а як із конкретною реальністю, яка може торкнутись будь-кого та будь-коли. Попередні захисні механізми, які здавались стабільними, починають втрачати свою надійність і це призводить до стану глибокої екзистенційної невизначеності. Такий стан можна описати як лімінальний або перехідний. Він характеризується руйнуванням старих уявлень про себе та світ, але ще не сформованістю нових. У такому стані молодь може переживати інтенсивні емоції, наприклад, страх, тривогу, розгубленість, відчай тощо. Зростає загальний </w:t>
      </w:r>
      <w:r w:rsidR="00CE7102" w:rsidRPr="00CE7102">
        <w:rPr>
          <w:rFonts w:eastAsia="Times New Roman" w:cs="Times New Roman"/>
          <w:kern w:val="0"/>
          <w:szCs w:val="28"/>
          <w:lang w:eastAsia="ru-UA"/>
          <w14:ligatures w14:val="none"/>
        </w:rPr>
        <w:lastRenderedPageBreak/>
        <w:t>рівень психологічної напруги та знижується здатність до емоційної регуляції. У деяких випадках це може призводити до розвитку депресивних станів, тривожних розладів або симптомів посттравматичного стресового розладу [</w:t>
      </w:r>
      <w:r w:rsidR="00262EA2">
        <w:rPr>
          <w:rFonts w:eastAsia="Times New Roman" w:cs="Times New Roman"/>
          <w:kern w:val="0"/>
          <w:szCs w:val="28"/>
          <w:lang w:eastAsia="ru-UA"/>
          <w14:ligatures w14:val="none"/>
        </w:rPr>
        <w:t>44</w:t>
      </w:r>
      <w:r w:rsidR="00CE7102" w:rsidRPr="00CE7102">
        <w:rPr>
          <w:rFonts w:eastAsia="Times New Roman" w:cs="Times New Roman"/>
          <w:kern w:val="0"/>
          <w:szCs w:val="28"/>
          <w:lang w:eastAsia="ru-UA"/>
          <w14:ligatures w14:val="none"/>
        </w:rPr>
        <w:t xml:space="preserve">].  </w:t>
      </w:r>
    </w:p>
    <w:p w14:paraId="68DBAFD3" w14:textId="47281320"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Особливості того як молодь реагує на смерть значною мірою залежать від рівня психологічної зрілості особистості. Люди з більш розвиненими навичками саморефлексії здатні краще усвідомлювати власні переживання, називати свої страхи та поступово інтегрувати їх у власний життєвий досвід. Для них смерть, попри свій травматичний потенціал, може стати поштовхом до глибшого осмислення життя. Вони частіше ставлять питання про цінності, пріоритети та відповідальність за власні рішення. Також важливим є здатність до емоційної регуляції. Молодь, котра вміє переживати складні почуття, а не витісняти або уникати їх, має більше шансів на адаптивне переживання страху смерті. Емоційна зрілість дозволяє не лише знижувати інтенсивність тривоги, а й використовувати її як сигнал для внутрішніх змін. Такі люди поступово переходять від реактивних форм переживання до більш усвідомленого ставлення до власної смертності [</w:t>
      </w:r>
      <w:r w:rsidR="00262EA2">
        <w:rPr>
          <w:rFonts w:eastAsia="Times New Roman" w:cs="Times New Roman"/>
          <w:kern w:val="0"/>
          <w:szCs w:val="28"/>
          <w:lang w:eastAsia="ru-UA"/>
          <w14:ligatures w14:val="none"/>
        </w:rPr>
        <w:t>1</w:t>
      </w:r>
      <w:r w:rsidRPr="00CE7102">
        <w:rPr>
          <w:rFonts w:eastAsia="Times New Roman" w:cs="Times New Roman"/>
          <w:kern w:val="0"/>
          <w:szCs w:val="28"/>
          <w:lang w:eastAsia="ru-UA"/>
          <w14:ligatures w14:val="none"/>
        </w:rPr>
        <w:t>].</w:t>
      </w:r>
    </w:p>
    <w:p w14:paraId="4EF52A49" w14:textId="391043FA"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Ще одним важливим чинником є когнітивна складність мислення. Вона проявляється у здатності бачити явища не в чорно-білих категоріях, а в ширшому контексті. Молоді люди з більш розвиненим абстрактним мисленням можуть розглядати смерть не лише як катастрофу, а як частину людського буття. Це не означає відсутність болю чи страху, але сприяє більш цілісному прийняттю реальності. Також важливим є наявність внутрішнього локусу контролю, а саме переконання в тому, що людина має вплив на власне життя і на те, як вона його проживає. Для такої людини зустріч зі смертю часто стає стимулом до активної позиції, вона переосмислює власні цілі, зміцнює міжособистісні зв’язки та шукає способи бути корисним іншим. У такому випадку страх смерті трансформується з деструктивного чинника на мотиваційний ресурс [</w:t>
      </w:r>
      <w:r w:rsidR="00262EA2">
        <w:rPr>
          <w:rFonts w:eastAsia="Times New Roman" w:cs="Times New Roman"/>
          <w:kern w:val="0"/>
          <w:szCs w:val="28"/>
          <w:lang w:eastAsia="ru-UA"/>
          <w14:ligatures w14:val="none"/>
        </w:rPr>
        <w:t>37</w:t>
      </w:r>
      <w:r w:rsidRPr="00CE7102">
        <w:rPr>
          <w:rFonts w:eastAsia="Times New Roman" w:cs="Times New Roman"/>
          <w:kern w:val="0"/>
          <w:szCs w:val="28"/>
          <w:lang w:eastAsia="ru-UA"/>
          <w14:ligatures w14:val="none"/>
        </w:rPr>
        <w:t>].</w:t>
      </w:r>
    </w:p>
    <w:p w14:paraId="2E641D4B" w14:textId="48B12863" w:rsidR="00CE7102" w:rsidRPr="00CE7102" w:rsidRDefault="00CE7102" w:rsidP="00714631">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 xml:space="preserve">Молодь із менш сформованими особистісними структурами можуть реагувати на тему смерті трохи інакше. У них частіше спостерігається або повне уникнення теми смерті, або її надмірна драматизація. Страх смерті в таких </w:t>
      </w:r>
      <w:r w:rsidRPr="00CE7102">
        <w:rPr>
          <w:rFonts w:eastAsia="Times New Roman" w:cs="Times New Roman"/>
          <w:kern w:val="0"/>
          <w:szCs w:val="28"/>
          <w:lang w:eastAsia="ru-UA"/>
          <w14:ligatures w14:val="none"/>
        </w:rPr>
        <w:lastRenderedPageBreak/>
        <w:t>випадках може проявлятися у формі панічних станів, нав’язливих думок, відчуття безнадійності. Особливо вразливими є ті, хто не має достатньої соціальної підтримки або досвіду конструктивного подолання криз. Так само важливим чинником формування ставлення до смерті є досвід втрат. Переживання смерті близької людини часто стає першим реальним контактом молодої людини з темою кінц</w:t>
      </w:r>
      <w:r w:rsidR="00A77005">
        <w:rPr>
          <w:rFonts w:eastAsia="Times New Roman" w:cs="Times New Roman"/>
          <w:kern w:val="0"/>
          <w:szCs w:val="28"/>
          <w:lang w:eastAsia="ru-UA"/>
          <w14:ligatures w14:val="none"/>
        </w:rPr>
        <w:t>евості</w:t>
      </w:r>
      <w:r w:rsidRPr="00CE7102">
        <w:rPr>
          <w:rFonts w:eastAsia="Times New Roman" w:cs="Times New Roman"/>
          <w:kern w:val="0"/>
          <w:szCs w:val="28"/>
          <w:lang w:eastAsia="ru-UA"/>
          <w14:ligatures w14:val="none"/>
        </w:rPr>
        <w:t xml:space="preserve"> життя. Цей досвід може як загострити страх смерті, так і сприяти глибшому особистісному зростанню — залежно від умов, у яких він проживається, і наявності підтримки. У контексті війни досвід втрат набуває масового характеру, що значно посилює його вплив на психіку молоді [4</w:t>
      </w:r>
      <w:r w:rsidR="00262EA2">
        <w:rPr>
          <w:rFonts w:eastAsia="Times New Roman" w:cs="Times New Roman"/>
          <w:kern w:val="0"/>
          <w:szCs w:val="28"/>
          <w:lang w:eastAsia="ru-UA"/>
          <w14:ligatures w14:val="none"/>
        </w:rPr>
        <w:t>6</w:t>
      </w:r>
      <w:r w:rsidRPr="00CE7102">
        <w:rPr>
          <w:rFonts w:eastAsia="Times New Roman" w:cs="Times New Roman"/>
          <w:kern w:val="0"/>
          <w:szCs w:val="28"/>
          <w:lang w:eastAsia="ru-UA"/>
          <w14:ligatures w14:val="none"/>
        </w:rPr>
        <w:t>].</w:t>
      </w:r>
    </w:p>
    <w:p w14:paraId="51C499DE" w14:textId="38CA2EFE" w:rsidR="00CE7102" w:rsidRPr="00CE7102" w:rsidRDefault="00CE7102" w:rsidP="00714631">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Крім того, на сприйняття смерті в молодому віці суттєво впливає соціальне середовище, наприклад, родина, навчальні заклади, культурні й релігійні цінності. Наявність духовних переконань або релігійності в юності є одним із найпотужніших буферів, що знижують інтенсивність страху смерті. Молоді люди, які мають сформовану філософську чи духовну позицію, легше інтегрують ідею кінцівки життя у свою картину світу і рідше демонструють дезорганізуючі форми страху [</w:t>
      </w:r>
      <w:r w:rsidR="00262EA2">
        <w:rPr>
          <w:rFonts w:eastAsia="Times New Roman" w:cs="Times New Roman"/>
          <w:kern w:val="0"/>
          <w:szCs w:val="28"/>
          <w:lang w:eastAsia="ru-UA"/>
          <w14:ligatures w14:val="none"/>
        </w:rPr>
        <w:t>3</w:t>
      </w:r>
      <w:r w:rsidRPr="00CE7102">
        <w:rPr>
          <w:rFonts w:eastAsia="Times New Roman" w:cs="Times New Roman"/>
          <w:kern w:val="0"/>
          <w:szCs w:val="28"/>
          <w:lang w:eastAsia="ru-UA"/>
          <w14:ligatures w14:val="none"/>
        </w:rPr>
        <w:t>].</w:t>
      </w:r>
    </w:p>
    <w:p w14:paraId="7E4FA865" w14:textId="77777777"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Під впливом війни молодь формує різні стратегії подолання страху смерті. Частина з них є конструктивними, наприклад, волонтерство, служба, допомога іншим тощо. Такі форми поведінки дозволяють відновити відчуття сенсу і значущості. Інші стратегії можуть бути деструктивними, таким як: ескапізм, зловживання психоактивними речовинами, самоізоляція тощо. В обох випадках йдеться про спробу відновити відчуття контролю над життям або сенсу.</w:t>
      </w:r>
    </w:p>
    <w:p w14:paraId="50FC2739" w14:textId="2CC8EEB6"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Молодь перебуває на етапі життєвого шляху, що характеризується активним формуванням ідентичності, визначенням життєвих пріоритетів, плануванням майбутнього. Тема смерті, особливо в умовах війни, часто вступає в когнітивно-емоційний конфлікт із цими процесами, що призводить до внутрішньої напруги та психологічних труднощів [</w:t>
      </w:r>
      <w:r w:rsidR="00262EA2">
        <w:rPr>
          <w:rFonts w:eastAsia="Times New Roman" w:cs="Times New Roman"/>
          <w:kern w:val="0"/>
          <w:szCs w:val="28"/>
          <w:lang w:eastAsia="ru-UA"/>
          <w14:ligatures w14:val="none"/>
        </w:rPr>
        <w:t>18</w:t>
      </w:r>
      <w:r w:rsidRPr="00CE7102">
        <w:rPr>
          <w:rFonts w:eastAsia="Times New Roman" w:cs="Times New Roman"/>
          <w:kern w:val="0"/>
          <w:szCs w:val="28"/>
          <w:lang w:eastAsia="ru-UA"/>
          <w14:ligatures w14:val="none"/>
        </w:rPr>
        <w:t xml:space="preserve">; </w:t>
      </w:r>
      <w:r w:rsidR="00262EA2">
        <w:rPr>
          <w:rFonts w:eastAsia="Times New Roman" w:cs="Times New Roman"/>
          <w:kern w:val="0"/>
          <w:szCs w:val="28"/>
          <w:lang w:eastAsia="ru-UA"/>
          <w14:ligatures w14:val="none"/>
        </w:rPr>
        <w:t>11</w:t>
      </w:r>
      <w:r w:rsidRPr="00CE7102">
        <w:rPr>
          <w:rFonts w:eastAsia="Times New Roman" w:cs="Times New Roman"/>
          <w:kern w:val="0"/>
          <w:szCs w:val="28"/>
          <w:lang w:eastAsia="ru-UA"/>
          <w14:ligatures w14:val="none"/>
        </w:rPr>
        <w:t>].</w:t>
      </w:r>
    </w:p>
    <w:p w14:paraId="74798B59" w14:textId="77777777" w:rsid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 xml:space="preserve">Таким чином, у молодих людей сприйняття смерті має комплексний характер. Воно поєднує когнітивну здатність до її усвідомлення з емоційною </w:t>
      </w:r>
      <w:r w:rsidRPr="00CE7102">
        <w:rPr>
          <w:rFonts w:eastAsia="Times New Roman" w:cs="Times New Roman"/>
          <w:kern w:val="0"/>
          <w:szCs w:val="28"/>
          <w:lang w:eastAsia="ru-UA"/>
          <w14:ligatures w14:val="none"/>
        </w:rPr>
        <w:lastRenderedPageBreak/>
        <w:t>вразливістю пошуком сенсу та формуванням життєвих цінностей. В умовах війни ці процеси значно посилюються, роблячи ставлення до смерті важливим чинником психологічної адаптації, особистісного розвитку або, навпаки, дезадаптації молоді.</w:t>
      </w:r>
    </w:p>
    <w:p w14:paraId="0C2E6DAD" w14:textId="77777777" w:rsidR="00DD3674" w:rsidRPr="00CE7102" w:rsidRDefault="00DD3674" w:rsidP="00A77005">
      <w:pPr>
        <w:spacing w:after="0" w:line="360" w:lineRule="auto"/>
        <w:jc w:val="both"/>
        <w:rPr>
          <w:rFonts w:eastAsia="Times New Roman" w:cs="Times New Roman"/>
          <w:kern w:val="0"/>
          <w:szCs w:val="28"/>
          <w:lang w:eastAsia="ru-UA"/>
          <w14:ligatures w14:val="none"/>
        </w:rPr>
      </w:pPr>
    </w:p>
    <w:p w14:paraId="75E3C6C5" w14:textId="77777777" w:rsidR="00CE7102" w:rsidRPr="00A77005" w:rsidRDefault="00CE7102" w:rsidP="00A77005">
      <w:pPr>
        <w:keepNext/>
        <w:keepLines/>
        <w:spacing w:after="0" w:line="360" w:lineRule="auto"/>
        <w:ind w:firstLine="0"/>
        <w:jc w:val="center"/>
        <w:outlineLvl w:val="1"/>
        <w:rPr>
          <w:rFonts w:eastAsia="Times New Roman" w:cs="Times New Roman"/>
          <w:b/>
          <w:bCs/>
          <w:color w:val="000000"/>
          <w:szCs w:val="26"/>
        </w:rPr>
      </w:pPr>
      <w:bookmarkStart w:id="9" w:name="_Toc217248681"/>
      <w:r w:rsidRPr="00A77005">
        <w:rPr>
          <w:rFonts w:eastAsia="Times New Roman" w:cs="Times New Roman"/>
          <w:b/>
          <w:bCs/>
          <w:color w:val="000000"/>
          <w:szCs w:val="26"/>
        </w:rPr>
        <w:t>1.3 Структура та види ставлення до смерті у молодих людей</w:t>
      </w:r>
      <w:bookmarkEnd w:id="9"/>
    </w:p>
    <w:p w14:paraId="60E19363" w14:textId="77777777" w:rsidR="00DD3674" w:rsidRPr="00CE7102" w:rsidRDefault="00DD3674" w:rsidP="00A77005">
      <w:pPr>
        <w:spacing w:after="0"/>
      </w:pPr>
    </w:p>
    <w:p w14:paraId="3E4D7412" w14:textId="7FDAB50E"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Ставлення до смерті є складним і багаторівневим психологічним утворенням, яке формується в процесі розвитку особистості та тісно пов’язане із загальною системою ідентичності людини. У молодому віці це ставлення перебуває у стані активної трансформації, оскільки саме в цей період відбувається інтенсивний пошук відповідей на питання про сенс життя, власне майбутнє та цінності. Усвідомлення смерті стає не лише абстрактною філософською темою, а й частиною внутрішнього досвіду, особливо в умовах соціальних криз та війни [</w:t>
      </w:r>
      <w:r w:rsidR="00262EA2">
        <w:rPr>
          <w:rFonts w:eastAsia="Times New Roman" w:cs="Times New Roman"/>
          <w:kern w:val="0"/>
          <w:szCs w:val="28"/>
          <w:lang w:eastAsia="ru-UA"/>
          <w14:ligatures w14:val="none"/>
        </w:rPr>
        <w:t>3</w:t>
      </w:r>
      <w:r w:rsidRPr="00CE7102">
        <w:rPr>
          <w:rFonts w:eastAsia="Times New Roman" w:cs="Times New Roman"/>
          <w:kern w:val="0"/>
          <w:szCs w:val="28"/>
          <w:lang w:eastAsia="ru-UA"/>
          <w14:ligatures w14:val="none"/>
        </w:rPr>
        <w:t>3].</w:t>
      </w:r>
    </w:p>
    <w:p w14:paraId="3C6A9DCC" w14:textId="77777777" w:rsidR="00CE7102" w:rsidRPr="00CE7102" w:rsidRDefault="00CE7102" w:rsidP="00CE7102">
      <w:pPr>
        <w:spacing w:after="0" w:line="360" w:lineRule="auto"/>
        <w:jc w:val="both"/>
        <w:rPr>
          <w:rFonts w:eastAsia="Calibri" w:cs="Times New Roman"/>
          <w:kern w:val="0"/>
          <w14:ligatures w14:val="none"/>
        </w:rPr>
      </w:pPr>
      <w:r w:rsidRPr="00CE7102">
        <w:rPr>
          <w:rFonts w:eastAsia="Calibri" w:cs="Times New Roman"/>
          <w:kern w:val="0"/>
          <w14:ligatures w14:val="none"/>
        </w:rPr>
        <w:t>Ставлення до смерті розглядається як інтегративне формування, яке включає декілька взаємопов’язаних компонентів:</w:t>
      </w:r>
    </w:p>
    <w:p w14:paraId="61346AFB" w14:textId="77777777" w:rsidR="00CE7102" w:rsidRPr="00CE7102" w:rsidRDefault="00CE7102" w:rsidP="00262EA2">
      <w:pPr>
        <w:numPr>
          <w:ilvl w:val="0"/>
          <w:numId w:val="3"/>
        </w:numPr>
        <w:spacing w:after="0" w:line="360" w:lineRule="auto"/>
        <w:ind w:left="0" w:firstLine="426"/>
        <w:contextualSpacing/>
        <w:jc w:val="both"/>
        <w:rPr>
          <w:rFonts w:eastAsia="Calibri" w:cs="Times New Roman"/>
          <w:kern w:val="0"/>
          <w14:ligatures w14:val="none"/>
        </w:rPr>
      </w:pPr>
      <w:r w:rsidRPr="00CE7102">
        <w:rPr>
          <w:rFonts w:eastAsia="Calibri" w:cs="Times New Roman"/>
          <w:kern w:val="0"/>
          <w14:ligatures w14:val="none"/>
        </w:rPr>
        <w:t>Когнітивний компонент включає знання та уявлення про смерть, її значення, культурні та соціальні аспекти.</w:t>
      </w:r>
    </w:p>
    <w:p w14:paraId="32F91127" w14:textId="77777777" w:rsidR="00CE7102" w:rsidRPr="00CE7102" w:rsidRDefault="00CE7102" w:rsidP="00262EA2">
      <w:pPr>
        <w:numPr>
          <w:ilvl w:val="0"/>
          <w:numId w:val="3"/>
        </w:numPr>
        <w:spacing w:after="0" w:line="360" w:lineRule="auto"/>
        <w:ind w:left="0" w:firstLine="426"/>
        <w:contextualSpacing/>
        <w:jc w:val="both"/>
        <w:rPr>
          <w:rFonts w:eastAsia="Calibri" w:cs="Times New Roman"/>
          <w:kern w:val="0"/>
          <w14:ligatures w14:val="none"/>
        </w:rPr>
      </w:pPr>
      <w:r w:rsidRPr="00CE7102">
        <w:rPr>
          <w:rFonts w:eastAsia="Calibri" w:cs="Times New Roman"/>
          <w:kern w:val="0"/>
          <w14:ligatures w14:val="none"/>
        </w:rPr>
        <w:t>Емоційний компонент виражається у переживаннях, страхах, тривозі чи навпаки, у спокійному прийнятті.</w:t>
      </w:r>
    </w:p>
    <w:p w14:paraId="1813C336" w14:textId="77777777" w:rsidR="00CE7102" w:rsidRPr="00CE7102" w:rsidRDefault="00CE7102" w:rsidP="00262EA2">
      <w:pPr>
        <w:numPr>
          <w:ilvl w:val="0"/>
          <w:numId w:val="3"/>
        </w:numPr>
        <w:spacing w:after="0" w:line="360" w:lineRule="auto"/>
        <w:ind w:left="0" w:firstLine="426"/>
        <w:contextualSpacing/>
        <w:jc w:val="both"/>
        <w:rPr>
          <w:rFonts w:eastAsia="Calibri" w:cs="Times New Roman"/>
          <w:kern w:val="0"/>
          <w14:ligatures w14:val="none"/>
        </w:rPr>
      </w:pPr>
      <w:r w:rsidRPr="00CE7102">
        <w:rPr>
          <w:rFonts w:eastAsia="Calibri" w:cs="Times New Roman"/>
          <w:kern w:val="0"/>
          <w14:ligatures w14:val="none"/>
        </w:rPr>
        <w:t>Поведінковий компонент проявляється у діях, пов’язаних із темою смерті (наприклад, уникнення розмов про смерть або, інтерес до цієї теми).</w:t>
      </w:r>
    </w:p>
    <w:p w14:paraId="4934B161" w14:textId="635071CB" w:rsidR="00CE7102" w:rsidRPr="00CE7102" w:rsidRDefault="00CE7102" w:rsidP="00CE7102">
      <w:pPr>
        <w:spacing w:after="0" w:line="360" w:lineRule="auto"/>
        <w:jc w:val="both"/>
        <w:rPr>
          <w:rFonts w:eastAsia="Calibri" w:cs="Times New Roman"/>
          <w:kern w:val="0"/>
          <w14:ligatures w14:val="none"/>
        </w:rPr>
      </w:pPr>
      <w:r w:rsidRPr="00CE7102">
        <w:rPr>
          <w:rFonts w:eastAsia="Calibri" w:cs="Times New Roman"/>
          <w:kern w:val="0"/>
          <w14:ligatures w14:val="none"/>
        </w:rPr>
        <w:t>Такий підхід дозволяє описати не лише те, що саме людина думає про смерть, а й те як вона її переживає та як поводиться у ситуаціях, пов’язаних із темою смерті. Важливо зазначити, що ці компоненти не існують ізольовано, вони постійно взаємодіють між собою, впливаючи на загальну життєву позицію молодої людини [1</w:t>
      </w:r>
      <w:r w:rsidR="00262EA2">
        <w:rPr>
          <w:rFonts w:eastAsia="Calibri" w:cs="Times New Roman"/>
          <w:kern w:val="0"/>
          <w14:ligatures w14:val="none"/>
        </w:rPr>
        <w:t>2</w:t>
      </w:r>
      <w:r w:rsidRPr="00CE7102">
        <w:rPr>
          <w:rFonts w:eastAsia="Calibri" w:cs="Times New Roman"/>
          <w:kern w:val="0"/>
          <w14:ligatures w14:val="none"/>
        </w:rPr>
        <w:t>].</w:t>
      </w:r>
    </w:p>
    <w:p w14:paraId="0585AA03" w14:textId="12F41310"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b/>
          <w:bCs/>
          <w:kern w:val="0"/>
          <w:szCs w:val="28"/>
          <w:lang w:eastAsia="ru-UA"/>
          <w14:ligatures w14:val="none"/>
        </w:rPr>
        <w:t>Когнітивний компонент</w:t>
      </w:r>
      <w:r w:rsidRPr="00CE7102">
        <w:rPr>
          <w:rFonts w:eastAsia="Times New Roman" w:cs="Times New Roman"/>
          <w:kern w:val="0"/>
          <w:szCs w:val="28"/>
          <w:lang w:eastAsia="ru-UA"/>
          <w14:ligatures w14:val="none"/>
        </w:rPr>
        <w:t xml:space="preserve"> ставлення до смерті включає знання, уявлення, переконання та інтерпретації, пов’язані з явищем смерті. У молодому віці цей </w:t>
      </w:r>
      <w:r w:rsidRPr="00CE7102">
        <w:rPr>
          <w:rFonts w:eastAsia="Times New Roman" w:cs="Times New Roman"/>
          <w:kern w:val="0"/>
          <w:szCs w:val="28"/>
          <w:lang w:eastAsia="ru-UA"/>
          <w14:ligatures w14:val="none"/>
        </w:rPr>
        <w:lastRenderedPageBreak/>
        <w:t>компонент перебуває в процесі активного формування, оскільки люди ще не має достатнього життєвого досвіду, зокрема пов’язаного з втратою близьких, або не проходила особистих зіткнень зі смертю в безпосередньому контексті [</w:t>
      </w:r>
      <w:r w:rsidR="00262EA2">
        <w:rPr>
          <w:rFonts w:eastAsia="Times New Roman" w:cs="Times New Roman"/>
          <w:kern w:val="0"/>
          <w:szCs w:val="28"/>
          <w:lang w:eastAsia="ru-UA"/>
          <w14:ligatures w14:val="none"/>
        </w:rPr>
        <w:t>4</w:t>
      </w:r>
      <w:r w:rsidRPr="00CE7102">
        <w:rPr>
          <w:rFonts w:eastAsia="Times New Roman" w:cs="Times New Roman"/>
          <w:kern w:val="0"/>
          <w:szCs w:val="28"/>
          <w:lang w:eastAsia="ru-UA"/>
          <w14:ligatures w14:val="none"/>
        </w:rPr>
        <w:t xml:space="preserve">]. </w:t>
      </w:r>
    </w:p>
    <w:p w14:paraId="73D7EB69" w14:textId="3ABAD7B4"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Часто в молодому віці домінують абстрактні або поверхові уявлення про смерть, сформовані під впливом культури, ЗМІ, релігійного контексту чи популярної філософії. Часто смерть існує в уявленнях у вигляді символу, метафори або теоретичної можливості, але не як реальна подія, що може торкнутися особисто. Більшість молодих людей не мають системного підходу до осмислення цього явища, що зумовлює суперечливість і фрагментарність їхніх когнітивних установок. Наприклад, можуть співіснувати віра в безсмертя душі та одночасний страх повного зникнення після смерті або впевненість у тому, що «зі мною нічого не станеться», разом із емоційною напругою при думках про хворобу чи втрату. Це пояснюється як віковими когнітивними особливостями (триває розвиток абстрактного та критичного мислення), так і природними механізмами психологічного захисту (заперечення, витіснення). Заперечення дозволяє людині зосереджуватися на навчанні, професійному становленні, побудові стосунків і плануванні майбутнього, не перевантажуючи психіку думками про кінцевість життя. У цьому сенсі когнітивне дистанціювання від теми смерті виконує адаптивну функцію. [</w:t>
      </w:r>
      <w:r w:rsidR="00262EA2">
        <w:rPr>
          <w:rFonts w:eastAsia="Times New Roman" w:cs="Times New Roman"/>
          <w:kern w:val="0"/>
          <w:szCs w:val="28"/>
          <w:lang w:eastAsia="ru-UA"/>
          <w14:ligatures w14:val="none"/>
        </w:rPr>
        <w:t>37</w:t>
      </w:r>
      <w:r w:rsidRPr="00CE7102">
        <w:rPr>
          <w:rFonts w:eastAsia="Times New Roman" w:cs="Times New Roman"/>
          <w:kern w:val="0"/>
          <w:szCs w:val="28"/>
          <w:lang w:eastAsia="ru-UA"/>
          <w14:ligatures w14:val="none"/>
        </w:rPr>
        <w:t xml:space="preserve">] </w:t>
      </w:r>
    </w:p>
    <w:p w14:paraId="3D6F0F6F" w14:textId="2CF1DC79"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Особливу роль у когнітивному сприйнятті смерті відіграє ілюзія контролю, котра притаманна молоді. Багато людей молодого віку переконані в тому, що смерть — це щось віддалене, що трапляється «не з ними» і «не зараз». Це своєрідний ментальний бар’єр, який допомагає уникати постійної тривоги, пов’язаної з усвідомленням власної смертності. Така ілюзія підтримує віру в керованість життям і дає змогу зосередитися на завданнях самореалізації, притаманних цьому віку. У працях Мирончака К.В. підкреслюється, що когнітивне заперечення смерті може бути адаптивним механізмом у певних обставинах, однак у разі раптової або травматичної зустрічі зі смертю, наприклад, в умовах війни, цей механізм руйнується, що призводить до когнітивного дисонансу та порушення цілісності світогляду [4</w:t>
      </w:r>
      <w:r w:rsidR="00262EA2">
        <w:rPr>
          <w:rFonts w:eastAsia="Times New Roman" w:cs="Times New Roman"/>
          <w:kern w:val="0"/>
          <w:szCs w:val="28"/>
          <w:lang w:eastAsia="ru-UA"/>
          <w14:ligatures w14:val="none"/>
        </w:rPr>
        <w:t>6</w:t>
      </w:r>
      <w:r w:rsidRPr="00CE7102">
        <w:rPr>
          <w:rFonts w:eastAsia="Times New Roman" w:cs="Times New Roman"/>
          <w:kern w:val="0"/>
          <w:szCs w:val="28"/>
          <w:lang w:eastAsia="ru-UA"/>
          <w14:ligatures w14:val="none"/>
        </w:rPr>
        <w:t xml:space="preserve">]. </w:t>
      </w:r>
    </w:p>
    <w:p w14:paraId="68AFEB91" w14:textId="77777777"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lastRenderedPageBreak/>
        <w:t>В умовах війни, коли смерть втрачає символічну віддаленість і набуває конкретних ознак (втрата друзів, поранення, загроза життю), когнітивний компонент стає неефективним та трансформується. Молодь починає усвідомлювати смерть як реальну, актуальну та невідворотну подію. Це може призводити як до дезорганізації мислення, апатії, дезорієнтації, так і до екзистенційного зростання, наприклад, перегляду життєвих переконань, формування нових цінностей та глибшого філософського осмислення сенсу життя. У другому випадку смерть сприймається не лише як загроза, а і як фактор, який надає життю особливої цінності.</w:t>
      </w:r>
    </w:p>
    <w:p w14:paraId="3FECF623" w14:textId="49FFBAB2"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Крім того, варто зазначити, що рівень розвитку когнітивного компоненту тісно пов’язаний із рівнем освіти, наявністю або відсутністю філософського чи релігійного підґрунтя, а також досвідом втрат. Молоді люди, які мали змогу осмислювати тему смерті у безпечному, символічному або культурному контексті (через літературу, волонтерський досвід, розмови з дорослими), частіше демонструють глибші й більш структуровані уявлення. Для них смерть не є повністю витісненою темою, а радше інтегрованою частиною життєвого світогляду. Водночас молодь, яка не мала досвіду рефлексії над цією темою, стикаючись із реальною смертю, виявляє високий рівень дезадаптації. У таких випадках люди часто демонструють різкі коливання між уникненням смерті та гіперфокусуванням на ній. Це проявляється у нав’язливих думках, катастрофізації майбутнього або, навпаки, у повному ігноруванні небезпеки [</w:t>
      </w:r>
      <w:r w:rsidR="00262EA2">
        <w:rPr>
          <w:rFonts w:eastAsia="Times New Roman" w:cs="Times New Roman"/>
          <w:kern w:val="0"/>
          <w:szCs w:val="28"/>
          <w:lang w:eastAsia="ru-UA"/>
          <w14:ligatures w14:val="none"/>
        </w:rPr>
        <w:t>37</w:t>
      </w:r>
      <w:r w:rsidRPr="00CE7102">
        <w:rPr>
          <w:rFonts w:eastAsia="Times New Roman" w:cs="Times New Roman"/>
          <w:kern w:val="0"/>
          <w:szCs w:val="28"/>
          <w:lang w:eastAsia="ru-UA"/>
          <w14:ligatures w14:val="none"/>
        </w:rPr>
        <w:t>].</w:t>
      </w:r>
    </w:p>
    <w:p w14:paraId="00AB7C1A" w14:textId="77777777"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Таким чином, когнітивний компонент ставлення до смерті у молодих людей є нестабільним, динамічним і чутливим до зовнішніх подій. Він формується на перетині вікових особливостей мислення, особистісного досвіду, культурного контексту та соціальних викликів. Саме від якості цього когнітивного осмислення значною мірою залежить те, чи стане усвідомлення смерті джерелом деструктивної тривоги, чи, навпаки, поштовхом до особистісного зростання й глибшого розуміння власного життя.</w:t>
      </w:r>
    </w:p>
    <w:p w14:paraId="4DC4ADB0" w14:textId="77777777"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b/>
          <w:bCs/>
          <w:kern w:val="0"/>
          <w:szCs w:val="28"/>
          <w:lang w:eastAsia="ru-UA"/>
          <w14:ligatures w14:val="none"/>
        </w:rPr>
        <w:t>Емоційний компонент</w:t>
      </w:r>
      <w:r w:rsidRPr="00CE7102">
        <w:rPr>
          <w:rFonts w:eastAsia="Times New Roman" w:cs="Times New Roman"/>
          <w:kern w:val="0"/>
          <w:szCs w:val="28"/>
          <w:lang w:eastAsia="ru-UA"/>
          <w14:ligatures w14:val="none"/>
        </w:rPr>
        <w:t xml:space="preserve"> охоплює спектр почуттів і афективних реакцій, які виникають у молоді при усвідомленні або безпосередньому зіткненні з </w:t>
      </w:r>
      <w:r w:rsidRPr="00CE7102">
        <w:rPr>
          <w:rFonts w:eastAsia="Times New Roman" w:cs="Times New Roman"/>
          <w:kern w:val="0"/>
          <w:szCs w:val="28"/>
          <w:lang w:eastAsia="ru-UA"/>
          <w14:ligatures w14:val="none"/>
        </w:rPr>
        <w:lastRenderedPageBreak/>
        <w:t>феноменом смерті. На відміну від когнітивного компонента, що пов’язаний із уявленнями та переконаннями, емоційний рівень відображає безпосередній внутрішній досвід, який часто є менш усвідомленим, але водночас більш інтенсивним і психологічно значущим. До найбільш поширених емоцій, пов’язаних із темою смерті, належать страх, тривога, смуток, відчай, провина, гнів, безпорадність, а іноді сором або огида. У певних випадках може спостерігатися й протилежна реакція, наприклад, емоційна відстороненість, байдужість або внутрішнє оціпеніння. Такі емоційні стани не є випадковими, вони відображають як індивідуальний рівень психологічного розвитку, так і соціальний та життєвий контекст, у якому людина перебуває.</w:t>
      </w:r>
    </w:p>
    <w:p w14:paraId="0D481448" w14:textId="77777777"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 xml:space="preserve">У відносно стабільних, мирних умовах емоційне ставлення до смерті в молодому віці зазвичай залишається латентним, тобто неактивним або слабо вираженим. Молоді люди рідко фокусуються на темі смерті у повсякденному житті, оскільки їхня увага спрямована на завдання розвитку, самореалізації, професійного становлення, побудови стосунків і планування майбутнього. За таких умов думки про смерть часто викликають короткочасний дискомфорт і швидко витісняються або раціоналізуються. Це можна розглядати як нормативний віковий механізм психологічного захисту, який допомагає підтримувати емоційну рівновагу та зосередженість на житті. </w:t>
      </w:r>
    </w:p>
    <w:p w14:paraId="213EB6D8" w14:textId="77777777"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Завдяки захисним механізмам психіки, зокрема заперечення, уникнення та інтелектуалізація, молодь може визнавати факт існування смерті на абстрактному рівні, але емоційно не допускати його до особистісно значущого простору. Такий розрив між знанням і переживанням дозволяє зменшити тривогу, пов’язану з усвідомленням власної смерті, але водночас робить емоційний компонент недостатньо інтегрованим.</w:t>
      </w:r>
    </w:p>
    <w:p w14:paraId="7DF94825" w14:textId="77777777"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 xml:space="preserve">В умовах війни центральною емоцією виступає страх смерті. У молодому віці він часто має не лише біологічний, а й екзистенційний характер, адже молодь боїться не стільки фізичного припинення життя, скільки втрати майбутнього, нереалізованих можливостей, розірваних стосунків, нездійснених планів. У деяких людей страх смерті може проявлятись у вигляді підвищеної тривожності, </w:t>
      </w:r>
      <w:r w:rsidRPr="00CE7102">
        <w:rPr>
          <w:rFonts w:eastAsia="Times New Roman" w:cs="Times New Roman"/>
          <w:kern w:val="0"/>
          <w:szCs w:val="28"/>
          <w:lang w:eastAsia="ru-UA"/>
          <w14:ligatures w14:val="none"/>
        </w:rPr>
        <w:lastRenderedPageBreak/>
        <w:t>гіперпильності, постійного очікування небезпеки. Це може супроводжуватися соматичними симптомами, у вигляді порушення сну, нічних кошмарів, панічних атак або нав’язливих думок. У таких випадках емоційний компонент стає дезорганізуючим і негативно впливає на загальне функціонування особистості.</w:t>
      </w:r>
    </w:p>
    <w:p w14:paraId="5F519ED0" w14:textId="2AFC0B56"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Водночас деякі люди можуть реагувати на зіткнення з темою смерті через емоційне оніміння. Це стан, за якого інтенсивні почуття ніби блокуються, а людина відчуває внутрішню порожнечу, відстороненість або байдужість. Подібна реакція є адаптивною у короткостроковій перспективі, оскільки дозволяє пережити надмірне емоційне навантаження, проте за тривалого збереження такого стану існує ризик розвитку емоційної депривації, втрати здатності до співпереживання та ускладнення процесу проживання втрат [</w:t>
      </w:r>
      <w:r w:rsidR="00262EA2">
        <w:rPr>
          <w:rFonts w:eastAsia="Times New Roman" w:cs="Times New Roman"/>
          <w:kern w:val="0"/>
          <w:szCs w:val="28"/>
          <w:lang w:eastAsia="ru-UA"/>
          <w14:ligatures w14:val="none"/>
        </w:rPr>
        <w:t>49</w:t>
      </w:r>
      <w:r w:rsidRPr="00CE7102">
        <w:rPr>
          <w:rFonts w:eastAsia="Times New Roman" w:cs="Times New Roman"/>
          <w:kern w:val="0"/>
          <w:szCs w:val="28"/>
          <w:lang w:eastAsia="ru-UA"/>
          <w14:ligatures w14:val="none"/>
        </w:rPr>
        <w:t>].</w:t>
      </w:r>
    </w:p>
    <w:p w14:paraId="594676A4" w14:textId="77777777"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 xml:space="preserve">При постійному перебуванні в просторі з новинами про загиблих та втрати може розвинутись провина уцілілого. Вона виникає тоді, коли людина залишається живою в ситуаціях, де інші гинуть, або коли вона відчуває, що могла щось зробити, але не зробила. Це почуття часто супроводжується соромом, самозвинуваченням і внутрішнім конфліктом між раціональним розумінням ситуації та емоційним неприйняттям втрати. </w:t>
      </w:r>
    </w:p>
    <w:p w14:paraId="7F424CB0" w14:textId="4A89AD97"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Медведєва О.В. підкреслює, що емоційні реакції молоді на смерть нерідко мають амбівалентний характер. З одного боку присутній сильний страх і біль, з іншого — прагнення знайти сенс у пережитому, надати втраті певного значення. Така амбівалентність є типовою для лімінальних станів, коли особистість перебуває між старими уявленнями про світ і необхідністю формування нових [</w:t>
      </w:r>
      <w:r w:rsidR="00262EA2">
        <w:rPr>
          <w:rFonts w:eastAsia="Times New Roman" w:cs="Times New Roman"/>
          <w:kern w:val="0"/>
          <w:szCs w:val="28"/>
          <w:lang w:eastAsia="ru-UA"/>
          <w14:ligatures w14:val="none"/>
        </w:rPr>
        <w:t>44</w:t>
      </w:r>
      <w:r w:rsidRPr="00CE7102">
        <w:rPr>
          <w:rFonts w:eastAsia="Times New Roman" w:cs="Times New Roman"/>
          <w:kern w:val="0"/>
          <w:szCs w:val="28"/>
          <w:lang w:eastAsia="ru-UA"/>
          <w14:ligatures w14:val="none"/>
        </w:rPr>
        <w:t xml:space="preserve">]. </w:t>
      </w:r>
    </w:p>
    <w:p w14:paraId="2D84F759" w14:textId="77777777"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Рівень емоційної зрілості суттєво впливає на те, як саме людина переживає смерть. Люди з розвиненими навичками емоційної регуляції здатні краще розпізнавати власні почуття, приймати їх і знаходити способи конструктивного проживання. Вони частіше звертаються за підтримкою, діляться переживаннями з близькими або фахівцями, залучаються до діяльності, яка допомагає інтегрувати травматичний досвід.</w:t>
      </w:r>
    </w:p>
    <w:p w14:paraId="6111CB1A" w14:textId="2E88E0C5"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lastRenderedPageBreak/>
        <w:t>Емоційна незрілість може призводити до крайніх форм реагування — або до надмірної емоційної реактивності, або до повного уникнення переживань. У таких випадках страх смерті може проявлятися опосередковано, наприклад через агресію, ризиковану поведінку, зловживання психоактивними речовинами або емоційну ізоляцію. Це ускладнює процес адаптації та підвищує ризик розвитку психоемоційних порушень [</w:t>
      </w:r>
      <w:r w:rsidR="00262EA2">
        <w:rPr>
          <w:rFonts w:eastAsia="Times New Roman" w:cs="Times New Roman"/>
          <w:kern w:val="0"/>
          <w:szCs w:val="28"/>
          <w:lang w:eastAsia="ru-UA"/>
          <w14:ligatures w14:val="none"/>
        </w:rPr>
        <w:t>37</w:t>
      </w:r>
      <w:r w:rsidRPr="00CE7102">
        <w:rPr>
          <w:rFonts w:eastAsia="Times New Roman" w:cs="Times New Roman"/>
          <w:kern w:val="0"/>
          <w:szCs w:val="28"/>
          <w:lang w:eastAsia="ru-UA"/>
          <w14:ligatures w14:val="none"/>
        </w:rPr>
        <w:t>].</w:t>
      </w:r>
    </w:p>
    <w:p w14:paraId="02A98003" w14:textId="77777777"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Важливо зазначити, що емоційний компонент не є статичним. Він змінюється залежно від життєвого досвіду, підтримки з боку соціального оточення, можливостей для рефлексії та безпечного проживання втрат. У сприятливих умовах навіть інтенсивні негативні емоції можуть трансформуватися у ресурс особистісного зростання, поглиблення емпатії та переосмислення життєвих цінностей.</w:t>
      </w:r>
    </w:p>
    <w:p w14:paraId="3BA0A538" w14:textId="77777777"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b/>
          <w:bCs/>
          <w:kern w:val="0"/>
          <w:szCs w:val="28"/>
          <w:lang w:eastAsia="ru-UA"/>
          <w14:ligatures w14:val="none"/>
        </w:rPr>
        <w:t>Поведінковий компонент</w:t>
      </w:r>
      <w:r w:rsidRPr="00CE7102">
        <w:rPr>
          <w:rFonts w:eastAsia="Times New Roman" w:cs="Times New Roman"/>
          <w:kern w:val="0"/>
          <w:szCs w:val="28"/>
          <w:lang w:eastAsia="ru-UA"/>
          <w14:ligatures w14:val="none"/>
        </w:rPr>
        <w:t xml:space="preserve"> відображає те, як внутрішні уявлення й емоційні переживання, пов’язані зі смертю, проявляються у реальних діях людини. Йдеться про конкретні способи реагування на інформацію про смерть, втрати або загрозу життю, а також про щоденні поведінкові стратегії, які людина обирає у відповідь на усвідомлення власної смертності. Саме через поведінку ставлення до смерті стає соціально помітним і включається в систему міжособистісних взаємин, культурних норм і ритуалів.</w:t>
      </w:r>
    </w:p>
    <w:p w14:paraId="1CEF1CAE" w14:textId="77777777"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У молодому віці поведінкові реакції на смерть часто є нестабільними, суперечливими та ситуативними. Це зумовлено тим, що особистість ще перебуває у процесі формування, а механізми емоційної регуляції та осмислення досвіду не завжди є достатньо зрілими. Люди можуть здійснювати дії, які зовні виглядають як байдужість або надмірна активність, але фактично вони є спробами впоратися з внутрішньою напругою, страхом або безсиллям перед темою смерті. Таким чином, поведінковий компонент не завжди прямо відображає глибину переживань, а іноді навіть маскує їх.</w:t>
      </w:r>
    </w:p>
    <w:p w14:paraId="1C2C06B2" w14:textId="77777777"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 xml:space="preserve">У звичайних, відносно безпечних умовах життя поведінкове ставлення молоді до смерті часто проявляється у формі уникнення. Це може бути відмова від розмов на тему смерті, ігнорування новин про втрати, небажання брати </w:t>
      </w:r>
      <w:r w:rsidRPr="00CE7102">
        <w:rPr>
          <w:rFonts w:eastAsia="Times New Roman" w:cs="Times New Roman"/>
          <w:kern w:val="0"/>
          <w:szCs w:val="28"/>
          <w:lang w:eastAsia="ru-UA"/>
          <w14:ligatures w14:val="none"/>
        </w:rPr>
        <w:lastRenderedPageBreak/>
        <w:t>участь у похоронних ритуалах або пам’ятних заходах. Така поведінка виконує захисну функцію, дозволяючи зберігати відчуття психологічної стабільності та зосереджуватися на життєвих завданнях, характерних для цього віку, наприклад, навчанні, професійному становленні, побудові стосунків, плануванні майбутнього тощо. Уникнення теми смерті в цьому контексті не обов’язково є ознакою інфантильності, а радше віковою адаптаційною стратегією.</w:t>
      </w:r>
    </w:p>
    <w:p w14:paraId="60099914" w14:textId="46D54DAF"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Як показує досвід, під час війни молодь демонструє широкий спектр поведінкових відповідей. Однією з поширених форм поведінкової реакції в таких умовах є підвищена активність, спрямована назовні. Це може проявлятися у волонтерській діяльності, участі в гуманітарних ініціативах, допомозі пораненим, підтримці родин загиблих або включеності в символічні дії пам’яті тощо. Подібна поведінка часто виконує подвійну функцію. З одного боку вона дозволяє знизити відчуття безпорадності та повернути контроль над власним життям, а з іншого — стає способом надати сенс втраті та власному досвіду зіткнення зі смертю. Через дію людина інтегрує травматичний досвід у свою життєву історію [</w:t>
      </w:r>
      <w:r w:rsidR="00262EA2">
        <w:rPr>
          <w:rFonts w:eastAsia="Times New Roman" w:cs="Times New Roman"/>
          <w:kern w:val="0"/>
          <w:szCs w:val="28"/>
          <w:lang w:eastAsia="ru-UA"/>
          <w14:ligatures w14:val="none"/>
        </w:rPr>
        <w:t>48</w:t>
      </w:r>
      <w:r w:rsidRPr="00CE7102">
        <w:rPr>
          <w:rFonts w:eastAsia="Times New Roman" w:cs="Times New Roman"/>
          <w:kern w:val="0"/>
          <w:szCs w:val="28"/>
          <w:lang w:eastAsia="ru-UA"/>
          <w14:ligatures w14:val="none"/>
        </w:rPr>
        <w:t>].</w:t>
      </w:r>
    </w:p>
    <w:p w14:paraId="6B4279DE" w14:textId="2EE8F065"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Дослідження Кісарчук З. Г. та його колег вказують, що молоді люди, які мають досвід переживання травматичних подій, часто формують стратегії поведінкового уникнення, наприклад, уникають новин, не відвідують похорони, не розмовляють про втрати. Така поведінка виконує короткотривалу захисну функцію, однак у довготривалій перспективі може призводити до емоційного вигорання, соціальної ізоляції або соматичних проявів стресу [</w:t>
      </w:r>
      <w:r w:rsidR="00262EA2">
        <w:rPr>
          <w:rFonts w:eastAsia="Times New Roman" w:cs="Times New Roman"/>
          <w:kern w:val="0"/>
          <w:szCs w:val="28"/>
          <w:lang w:eastAsia="ru-UA"/>
          <w14:ligatures w14:val="none"/>
        </w:rPr>
        <w:t>49</w:t>
      </w:r>
      <w:r w:rsidRPr="00CE7102">
        <w:rPr>
          <w:rFonts w:eastAsia="Times New Roman" w:cs="Times New Roman"/>
          <w:kern w:val="0"/>
          <w:szCs w:val="28"/>
          <w:lang w:eastAsia="ru-UA"/>
          <w14:ligatures w14:val="none"/>
        </w:rPr>
        <w:t>].</w:t>
      </w:r>
    </w:p>
    <w:p w14:paraId="704A1F2C" w14:textId="77777777"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Іншим поширеним типом поведінкових реакцій є ризикована або імпульсивна поведінка. У молоді вона може проявлятися у прагненні до небезпечних дій, знеціненні власного життя, ігноруванні загроз або демонстративній зневазі до смерті. Подібна поведінка часто є спробою зменшити страх через його «перемогу», тоюто шляхом прямого зіткнення з небезпекою. В психологічному сенсі це може бути способом відновлення суб’єктивного відчуття сили й контролю в ситуації, де смерть сприймається як некерована й хаотична.</w:t>
      </w:r>
    </w:p>
    <w:p w14:paraId="669ADFFB" w14:textId="30ADB119"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lastRenderedPageBreak/>
        <w:t>Паралельно з цим значна частина молоді демонструє протилежну стратегію, а саме соціальне відсторонення та зниження активності. Це може включати самоізоляцію, зменшення кола спілкування, відмову від участі у соціальних подіях, зниження інтересу до навчання чи професійної діяльності. Така поведінка часто супроводжується апатією, відчуттям емоційного виснаження та втратою мотивації. У цьому випадку поведінковий компонент відображає не активне подолання страху смерті, а спробу мінімізувати будь-які стимули, які можуть його актуалізувати [</w:t>
      </w:r>
      <w:r w:rsidR="00262EA2">
        <w:rPr>
          <w:rFonts w:eastAsia="Times New Roman" w:cs="Times New Roman"/>
          <w:kern w:val="0"/>
          <w:szCs w:val="28"/>
          <w:lang w:eastAsia="ru-UA"/>
          <w14:ligatures w14:val="none"/>
        </w:rPr>
        <w:t>48</w:t>
      </w:r>
      <w:r w:rsidRPr="00CE7102">
        <w:rPr>
          <w:rFonts w:eastAsia="Times New Roman" w:cs="Times New Roman"/>
          <w:kern w:val="0"/>
          <w:szCs w:val="28"/>
          <w:lang w:eastAsia="ru-UA"/>
          <w14:ligatures w14:val="none"/>
        </w:rPr>
        <w:t>].</w:t>
      </w:r>
    </w:p>
    <w:p w14:paraId="5E8F89E8" w14:textId="77777777"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 xml:space="preserve">Важливим аспектом поведінкового ставлення до смерті є участь у ритуалах прощання та пам’яті. Для молоді ці ритуали можуть мати особливе значення, оскільки вони створюють структурований і соціально прийнятний простір для вираження горя. Участь у похованнях, меморіальних заходах, хвилинах мовчання або символічних акціях пам’яті допомагає впорядкувати переживання втрати, знизити відчуття ізольованості та підтвердити спільність досвіду з іншими. </w:t>
      </w:r>
    </w:p>
    <w:p w14:paraId="43AA6E6F" w14:textId="40D64708"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Поведінкові реакції на смерть значною мірою залежать від соціального контексту та підтримки. У середовищах, де дозволено відкрито говорити про втрати та емоції, люди частіше обирають конструктивні поведінкові стратегії, наприклад, звернення по допомогу, спільне обговорення переживань, пошук сенсу. Натомість у культурах або спільнотах, де тема смерті табуюється, поведінка частіше набуває уникального або дезадаптивного характеру [</w:t>
      </w:r>
      <w:r w:rsidR="00262EA2">
        <w:rPr>
          <w:rFonts w:eastAsia="Times New Roman" w:cs="Times New Roman"/>
          <w:kern w:val="0"/>
          <w:szCs w:val="28"/>
          <w:lang w:eastAsia="ru-UA"/>
          <w14:ligatures w14:val="none"/>
        </w:rPr>
        <w:t>25</w:t>
      </w:r>
      <w:r w:rsidRPr="00CE7102">
        <w:rPr>
          <w:rFonts w:eastAsia="Times New Roman" w:cs="Times New Roman"/>
          <w:kern w:val="0"/>
          <w:szCs w:val="28"/>
          <w:lang w:eastAsia="ru-UA"/>
          <w14:ligatures w14:val="none"/>
        </w:rPr>
        <w:t>].</w:t>
      </w:r>
    </w:p>
    <w:p w14:paraId="7C5B7A67" w14:textId="77777777"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Суттєву роль відіграє і рівень психологічної освіти та досвід взаємодії з психологами, викладачами, наставниками. Молодь, котра має досвід безпечного обговорення теми смерті, зазвичай демонструє більшу гнучкість поведінки та здатність адаптувати свої дії до складних життєвих обставин. У таких випадках поведінковий компонент стає не лише реакцією, а й інструментом особистісного розвитку.</w:t>
      </w:r>
    </w:p>
    <w:p w14:paraId="5C73B8B4" w14:textId="77777777"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b/>
          <w:bCs/>
          <w:kern w:val="0"/>
          <w:szCs w:val="28"/>
          <w:lang w:eastAsia="ru-UA"/>
          <w14:ligatures w14:val="none"/>
        </w:rPr>
        <w:t>Екзистенційний компонент</w:t>
      </w:r>
      <w:r w:rsidRPr="00CE7102">
        <w:rPr>
          <w:rFonts w:eastAsia="Times New Roman" w:cs="Times New Roman"/>
          <w:kern w:val="0"/>
          <w:sz w:val="24"/>
          <w:szCs w:val="24"/>
          <w:lang w:eastAsia="ru-UA"/>
          <w14:ligatures w14:val="none"/>
        </w:rPr>
        <w:t xml:space="preserve"> </w:t>
      </w:r>
      <w:r w:rsidRPr="00CE7102">
        <w:rPr>
          <w:rFonts w:eastAsia="Times New Roman" w:cs="Times New Roman"/>
          <w:kern w:val="0"/>
          <w:szCs w:val="28"/>
          <w:lang w:eastAsia="ru-UA"/>
          <w14:ligatures w14:val="none"/>
        </w:rPr>
        <w:t xml:space="preserve">є найглибшим і водночас найбільш складним рівнем у структурі ставлення до смерті, оскільки він пов’язаний не лише з емоційними переживаннями або уявленнями про смерть, а з фундаментальними </w:t>
      </w:r>
      <w:r w:rsidRPr="00CE7102">
        <w:rPr>
          <w:rFonts w:eastAsia="Times New Roman" w:cs="Times New Roman"/>
          <w:kern w:val="0"/>
          <w:szCs w:val="28"/>
          <w:lang w:eastAsia="ru-UA"/>
          <w14:ligatures w14:val="none"/>
        </w:rPr>
        <w:lastRenderedPageBreak/>
        <w:t>питаннями сенсу людського існування. На цьому рівні смерть усвідомлюється не як окрема подія або загроза, а як неминуча межа життя, яка визначає спосіб проживання часу, вибір цінностей, відповідальність за власні рішення та відчуття повноти буття. Саме тому екзистенційний компонент тісно переплітається із сенсом життя, свободою, відповідальністю, самотністю та автентичністю.</w:t>
      </w:r>
    </w:p>
    <w:p w14:paraId="5E81B1D2" w14:textId="3AD13969"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Екзистенційне прийняття смерті є однією з найменш поширених, але найбільш адаптивних форм ставлення до неї. Молодь, яка здатна інтегрувати смерть у свою картину світу як невід’ємну частину життя, виявляє вищу психологічну стійкість, глибше розуміння себе і вищу здатність до емпатії. Таке ставлення формується на основі життєвої рефлексії, досвіду втрат і наявності підтримувального соціального середовища [</w:t>
      </w:r>
      <w:r w:rsidR="00262EA2">
        <w:rPr>
          <w:rFonts w:eastAsia="Times New Roman" w:cs="Times New Roman"/>
          <w:kern w:val="0"/>
          <w:szCs w:val="28"/>
          <w:lang w:eastAsia="ru-UA"/>
          <w14:ligatures w14:val="none"/>
        </w:rPr>
        <w:t>4</w:t>
      </w:r>
      <w:r w:rsidRPr="00CE7102">
        <w:rPr>
          <w:rFonts w:eastAsia="Times New Roman" w:cs="Times New Roman"/>
          <w:kern w:val="0"/>
          <w:szCs w:val="28"/>
          <w:lang w:eastAsia="ru-UA"/>
          <w14:ligatures w14:val="none"/>
        </w:rPr>
        <w:t>]</w:t>
      </w:r>
      <w:r w:rsidR="00262EA2">
        <w:rPr>
          <w:rFonts w:eastAsia="Times New Roman" w:cs="Times New Roman"/>
          <w:kern w:val="0"/>
          <w:szCs w:val="28"/>
          <w:lang w:eastAsia="ru-UA"/>
          <w14:ligatures w14:val="none"/>
        </w:rPr>
        <w:t>.</w:t>
      </w:r>
    </w:p>
    <w:p w14:paraId="308FBCBA" w14:textId="77777777"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У молодому віці екзистенційний компонент формується поступово і нерівномірно. Молодь перебуває на етапі активного становлення ідентичності, пошуку свого місця у світі, побудови життєвих планів і уявлень про майбутнє, відповідно, за нормальних умов, питання смерті часто витісняється на периферію свідомості, оскільки воно суперечить домінантній спрямованості на розвиток, зростання та реалізацію потенціалу. Проте навіть у таких умовах екзистенційні питання можуть проявлятися у формі філософських роздумів, криз сенсу, відчуття внутрішньої порожнечі або, навпаки, загостреного прагнення “встигнути прожити життя”.</w:t>
      </w:r>
    </w:p>
    <w:p w14:paraId="1547F394" w14:textId="4F143023" w:rsidR="00CE7102" w:rsidRPr="00CE7102" w:rsidRDefault="00CE7102" w:rsidP="00CE7102">
      <w:pPr>
        <w:spacing w:after="0" w:line="360" w:lineRule="auto"/>
        <w:jc w:val="both"/>
        <w:rPr>
          <w:rFonts w:eastAsia="Times New Roman" w:cs="Times New Roman"/>
          <w:kern w:val="0"/>
          <w:szCs w:val="28"/>
          <w:lang w:eastAsia="ru-UA"/>
          <w14:ligatures w14:val="none"/>
        </w:rPr>
      </w:pPr>
      <w:r w:rsidRPr="00CE7102">
        <w:rPr>
          <w:rFonts w:eastAsia="Times New Roman" w:cs="Times New Roman"/>
          <w:kern w:val="0"/>
          <w:szCs w:val="28"/>
          <w:lang w:eastAsia="ru-UA"/>
          <w14:ligatures w14:val="none"/>
        </w:rPr>
        <w:t xml:space="preserve">Під час війни через постійні новини про втрати, загрозу життю та інші фактори екзистенційний компонент актуалізується, адже смерть перестає бути чимсь абстрактним. Це може призводити до екзистенційної кризи, тобто до стану, в якому руйнуються звичні уявлення про стабільність світу, справедливість, контроль над власним життям і передбачуваність майбутнього. У такому стані людина змушена знову ставити собі запитання про сенс життя, цінність власного існування та значення смерті. З одного боку екзистенційна криза переживається доволі гостро через емоційну чутливість, нестійкість ідентичності та відсутність сформованих внутрішніх опор. З іншого боку — в </w:t>
      </w:r>
      <w:r w:rsidRPr="00CE7102">
        <w:rPr>
          <w:rFonts w:eastAsia="Times New Roman" w:cs="Times New Roman"/>
          <w:kern w:val="0"/>
          <w:szCs w:val="28"/>
          <w:lang w:eastAsia="ru-UA"/>
          <w14:ligatures w14:val="none"/>
        </w:rPr>
        <w:lastRenderedPageBreak/>
        <w:t>молодому віці екзистенційні питання можуть стати джерелом для внутрішньої трансформації, переосмислення життєвих орієнтирів та формування більш зрілої дорослої позиції. Тому екзистенційний компонент можу виконувати як дезорганізуючу, та і розвивальну функцію [</w:t>
      </w:r>
      <w:r w:rsidR="00262EA2">
        <w:rPr>
          <w:rFonts w:eastAsia="Times New Roman" w:cs="Times New Roman"/>
          <w:kern w:val="0"/>
          <w:szCs w:val="28"/>
          <w:lang w:eastAsia="ru-UA"/>
          <w14:ligatures w14:val="none"/>
        </w:rPr>
        <w:t>43</w:t>
      </w:r>
      <w:r w:rsidRPr="00CE7102">
        <w:rPr>
          <w:rFonts w:eastAsia="Times New Roman" w:cs="Times New Roman"/>
          <w:kern w:val="0"/>
          <w:szCs w:val="28"/>
          <w:lang w:eastAsia="ru-UA"/>
          <w14:ligatures w14:val="none"/>
        </w:rPr>
        <w:t xml:space="preserve">; </w:t>
      </w:r>
      <w:r w:rsidR="00262EA2">
        <w:rPr>
          <w:rFonts w:eastAsia="Times New Roman" w:cs="Times New Roman"/>
          <w:kern w:val="0"/>
          <w:szCs w:val="28"/>
          <w:lang w:eastAsia="ru-UA"/>
          <w14:ligatures w14:val="none"/>
        </w:rPr>
        <w:t>33</w:t>
      </w:r>
      <w:r w:rsidRPr="00CE7102">
        <w:rPr>
          <w:rFonts w:eastAsia="Times New Roman" w:cs="Times New Roman"/>
          <w:kern w:val="0"/>
          <w:szCs w:val="28"/>
          <w:lang w:eastAsia="ru-UA"/>
          <w14:ligatures w14:val="none"/>
        </w:rPr>
        <w:t xml:space="preserve">; </w:t>
      </w:r>
      <w:r w:rsidR="00262EA2">
        <w:rPr>
          <w:rFonts w:eastAsia="Times New Roman" w:cs="Times New Roman"/>
          <w:kern w:val="0"/>
          <w:szCs w:val="28"/>
          <w:lang w:eastAsia="ru-UA"/>
          <w14:ligatures w14:val="none"/>
        </w:rPr>
        <w:t>37</w:t>
      </w:r>
      <w:r w:rsidRPr="00CE7102">
        <w:rPr>
          <w:rFonts w:eastAsia="Times New Roman" w:cs="Times New Roman"/>
          <w:kern w:val="0"/>
          <w:szCs w:val="28"/>
          <w:lang w:eastAsia="ru-UA"/>
          <w14:ligatures w14:val="none"/>
        </w:rPr>
        <w:t>; 2</w:t>
      </w:r>
      <w:r w:rsidR="00262EA2">
        <w:rPr>
          <w:rFonts w:eastAsia="Times New Roman" w:cs="Times New Roman"/>
          <w:kern w:val="0"/>
          <w:szCs w:val="28"/>
          <w:lang w:eastAsia="ru-UA"/>
          <w14:ligatures w14:val="none"/>
        </w:rPr>
        <w:t>7</w:t>
      </w:r>
      <w:r w:rsidRPr="00CE7102">
        <w:rPr>
          <w:rFonts w:eastAsia="Times New Roman" w:cs="Times New Roman"/>
          <w:kern w:val="0"/>
          <w:szCs w:val="28"/>
          <w:lang w:eastAsia="ru-UA"/>
          <w14:ligatures w14:val="none"/>
        </w:rPr>
        <w:t>].</w:t>
      </w:r>
    </w:p>
    <w:p w14:paraId="04583D9A" w14:textId="32CFE4ED" w:rsidR="00CE7102" w:rsidRPr="00CE7102" w:rsidRDefault="00CE7102" w:rsidP="00CE7102">
      <w:pPr>
        <w:spacing w:after="0" w:line="360" w:lineRule="auto"/>
        <w:jc w:val="both"/>
        <w:rPr>
          <w:rFonts w:eastAsia="Calibri" w:cs="Times New Roman"/>
          <w:kern w:val="0"/>
          <w14:ligatures w14:val="none"/>
        </w:rPr>
      </w:pPr>
      <w:r w:rsidRPr="00CE7102">
        <w:rPr>
          <w:rFonts w:eastAsia="Calibri" w:cs="Times New Roman"/>
          <w:kern w:val="0"/>
          <w14:ligatures w14:val="none"/>
        </w:rPr>
        <w:t>Однією з відомих моделей ставлення до смерті є концепція Пола Вонга, яка лягла в основу опитувальника «Профіль атитюдів ставлення до смерті» (Death Attitude Profile–Revised, DAP-R). Модель Вонга ґрунтується на ідеї, що ставлення до смерті не є одновимірним утворенням і не зводиться лише до страху або його відсутності. Натомість воно охоплює декілька різних способів осмислення факту смертності, кожен з яких має власну психологічну логіку, емоційне наповнення та поведінкові наслідки [</w:t>
      </w:r>
      <w:r w:rsidR="00262EA2">
        <w:rPr>
          <w:rFonts w:eastAsia="Calibri" w:cs="Times New Roman"/>
          <w:kern w:val="0"/>
          <w14:ligatures w14:val="none"/>
        </w:rPr>
        <w:t>7</w:t>
      </w:r>
      <w:r w:rsidRPr="00CE7102">
        <w:rPr>
          <w:rFonts w:eastAsia="Calibri" w:cs="Times New Roman"/>
          <w:kern w:val="0"/>
          <w14:ligatures w14:val="none"/>
        </w:rPr>
        <w:t>].</w:t>
      </w:r>
    </w:p>
    <w:p w14:paraId="483FDF56" w14:textId="77777777" w:rsidR="00CE7102" w:rsidRPr="00CE7102" w:rsidRDefault="00CE7102" w:rsidP="00CE7102">
      <w:pPr>
        <w:spacing w:after="0" w:line="360" w:lineRule="auto"/>
        <w:jc w:val="both"/>
        <w:rPr>
          <w:rFonts w:eastAsia="Calibri" w:cs="Times New Roman"/>
          <w:kern w:val="0"/>
          <w14:ligatures w14:val="none"/>
        </w:rPr>
      </w:pPr>
      <w:r w:rsidRPr="00CE7102">
        <w:rPr>
          <w:rFonts w:eastAsia="Calibri" w:cs="Times New Roman"/>
          <w:kern w:val="0"/>
          <w14:ligatures w14:val="none"/>
        </w:rPr>
        <w:t>У межах цієї типології виокремлюється п’ять основних типів ставлення до смерті: страх смерті, уникнення смерті, нейтральне прийняття, наближене прийняття та прийняття як втеча. Важливо підкреслити, що ці типи не є взаємовиключними. У реальному житті вони можуть співіснувати, змінюватися залежно від життєвих обставин, віку, досвіду втрат і рівня психологічної зрілості особистості. Особливо це стосується молоді, для якої процес формування світогляду та ідентичності ще триває.</w:t>
      </w:r>
    </w:p>
    <w:p w14:paraId="5567CE64" w14:textId="77777777" w:rsidR="00CE7102" w:rsidRPr="00CE7102" w:rsidRDefault="00CE7102" w:rsidP="00CE7102">
      <w:pPr>
        <w:spacing w:after="0" w:line="360" w:lineRule="auto"/>
        <w:jc w:val="both"/>
        <w:rPr>
          <w:rFonts w:eastAsia="Calibri" w:cs="Times New Roman"/>
          <w:kern w:val="0"/>
          <w14:ligatures w14:val="none"/>
        </w:rPr>
      </w:pPr>
      <w:r w:rsidRPr="00CE7102">
        <w:rPr>
          <w:rFonts w:eastAsia="Calibri" w:cs="Times New Roman"/>
          <w:kern w:val="0"/>
          <w14:ligatures w14:val="none"/>
        </w:rPr>
        <w:t xml:space="preserve">Першим і найбільш емоційно насиченим типом є </w:t>
      </w:r>
      <w:r w:rsidRPr="00CE7102">
        <w:rPr>
          <w:rFonts w:eastAsia="Calibri" w:cs="Times New Roman"/>
          <w:i/>
          <w:iCs/>
          <w:kern w:val="0"/>
          <w14:ligatures w14:val="none"/>
        </w:rPr>
        <w:t>страх смерті (Fear of Death)</w:t>
      </w:r>
      <w:r w:rsidRPr="00CE7102">
        <w:rPr>
          <w:rFonts w:eastAsia="Calibri" w:cs="Times New Roman"/>
          <w:kern w:val="0"/>
          <w14:ligatures w14:val="none"/>
        </w:rPr>
        <w:t xml:space="preserve">. Він пов’язаний із гострим переживанням загрози небуття, втрати контролю та невизначеності майбутнього. Для молоді страх смерті часто має не стільки тілесний, скільки екзистенційний характер. Йдеться не лише про страх фізичного зникнення, а про страх не реалізувати себе, втратити сенс, не встигнути прожити життя «по-справжньому». У мирних умовах цей страх може перебувати у латентному стані й активізуватися лише у кризових ситуаціях. В умовах війни страх смерті значно посилюється та може набувати хронічного характеру. Цей страх проявляється у підвищеній тривожності, нав’язливих думках, порушеннях сну, гіперчутливості до загроз та інформаційного перевантаження. Водночас, як зазначається у вітчизняних дослідженнях, цей страх не завжди є суто деструктивним. За певних умов він може виконувати </w:t>
      </w:r>
      <w:r w:rsidRPr="00CE7102">
        <w:rPr>
          <w:rFonts w:eastAsia="Calibri" w:cs="Times New Roman"/>
          <w:kern w:val="0"/>
          <w14:ligatures w14:val="none"/>
        </w:rPr>
        <w:lastRenderedPageBreak/>
        <w:t>мобілізуючу функцію, спонукаючи людину до переоцінки життєвих цінностей і активнішого пошуку сенсу. Таким чином, страх смерті у моделі Вонга розглядається як амбівалентний феномен, потенціал якого залежить від внутрішніх ресурсів особистості та наявності середовища, куди можна звернутись за підтримкою.</w:t>
      </w:r>
    </w:p>
    <w:p w14:paraId="0A65BE9A" w14:textId="77777777" w:rsidR="00CE7102" w:rsidRPr="00CE7102" w:rsidRDefault="00CE7102" w:rsidP="00CE7102">
      <w:pPr>
        <w:spacing w:after="0" w:line="360" w:lineRule="auto"/>
        <w:jc w:val="both"/>
        <w:rPr>
          <w:rFonts w:eastAsia="Calibri" w:cs="Times New Roman"/>
          <w:kern w:val="0"/>
          <w14:ligatures w14:val="none"/>
        </w:rPr>
      </w:pPr>
      <w:r w:rsidRPr="00CE7102">
        <w:rPr>
          <w:rFonts w:eastAsia="Calibri" w:cs="Times New Roman"/>
          <w:kern w:val="0"/>
          <w14:ligatures w14:val="none"/>
        </w:rPr>
        <w:t xml:space="preserve">Другим типом ставлення до смерті є </w:t>
      </w:r>
      <w:r w:rsidRPr="00CE7102">
        <w:rPr>
          <w:rFonts w:eastAsia="Calibri" w:cs="Times New Roman"/>
          <w:i/>
          <w:iCs/>
          <w:kern w:val="0"/>
          <w14:ligatures w14:val="none"/>
        </w:rPr>
        <w:t>уникнення смерті (Death Avoidance)</w:t>
      </w:r>
      <w:r w:rsidRPr="00CE7102">
        <w:rPr>
          <w:rFonts w:eastAsia="Calibri" w:cs="Times New Roman"/>
          <w:kern w:val="0"/>
          <w14:ligatures w14:val="none"/>
        </w:rPr>
        <w:t>. Цей тип характеризується свідомим або несвідомим спробами не думати про смерть, не говорити про неї та уникати будь-яких ситуацій, які можуть про неї нагадувати. У молодому віці уникнення смерті є досить поширеним і часто виконує адаптивну функцію. Воно дозволяє зосередитися на завданнях розвитку, навчання, професійного становлення та побудови майбутнього без постійного екзистенційного напруження. В умовах війни стратегія уникнення часто виявляється неефективною, адже через постійні новини та небезпеку для життя стає неможливо «відгородитися» від цієї теми. У таких умовах уникнення смерті може призводити до накопичення непрожитих емоцій, внутрішнього напруження та різких емоційних зривів. У людей це нерідко проявляється у формі емоційного оніміння, цинізму або, навпаки, різкої дратівливості. Уникнення є тимчасовою захисною стратегією, яка може бути корисною лише у короткостроковій перспективі.</w:t>
      </w:r>
    </w:p>
    <w:p w14:paraId="7C4DDF7A" w14:textId="77777777" w:rsidR="00CE7102" w:rsidRPr="00CE7102" w:rsidRDefault="00CE7102" w:rsidP="00CE7102">
      <w:pPr>
        <w:spacing w:after="0" w:line="360" w:lineRule="auto"/>
        <w:jc w:val="both"/>
        <w:rPr>
          <w:rFonts w:eastAsia="Calibri" w:cs="Times New Roman"/>
          <w:kern w:val="0"/>
          <w14:ligatures w14:val="none"/>
        </w:rPr>
      </w:pPr>
      <w:r w:rsidRPr="00CE7102">
        <w:rPr>
          <w:rFonts w:eastAsia="Calibri" w:cs="Times New Roman"/>
          <w:kern w:val="0"/>
          <w14:ligatures w14:val="none"/>
        </w:rPr>
        <w:t xml:space="preserve">Третім типом є </w:t>
      </w:r>
      <w:r w:rsidRPr="00CE7102">
        <w:rPr>
          <w:rFonts w:eastAsia="Calibri" w:cs="Times New Roman"/>
          <w:i/>
          <w:iCs/>
          <w:kern w:val="0"/>
          <w14:ligatures w14:val="none"/>
        </w:rPr>
        <w:t>нейтральне прийняття смерті (Neutral Acceptance)</w:t>
      </w:r>
      <w:r w:rsidRPr="00CE7102">
        <w:rPr>
          <w:rFonts w:eastAsia="Calibri" w:cs="Times New Roman"/>
          <w:kern w:val="0"/>
          <w14:ligatures w14:val="none"/>
        </w:rPr>
        <w:t xml:space="preserve">. Цей тип відображає зріле, відносно спокійне ставлення до факту смертності як природної частини людського існування. Смерть у цьому випадку не ідеалізується та не заперечується, а сприймається як неминучий етап життєвого циклу. Для молоді нейтральне прийняття смерті формується рідко і зазвичай пов’язане з високим рівнем рефлексії, життєвого досвіду та інтегрованої системи цінностей. Нейтральне прийняття не означає емоційної байдужості. Навпаки, воно передбачає здатність визнавати страх, смуток і тривогу, не дозволяючи їм повністю визначати поведінку та життєві рішення. Під час війни такий тип ставлення може стати важливим ресурсом психологічної стійкості, оскільки </w:t>
      </w:r>
      <w:r w:rsidRPr="00CE7102">
        <w:rPr>
          <w:rFonts w:eastAsia="Calibri" w:cs="Times New Roman"/>
          <w:kern w:val="0"/>
          <w14:ligatures w14:val="none"/>
        </w:rPr>
        <w:lastRenderedPageBreak/>
        <w:t>дозволяє людині залишатися включеною у життя, незважаючи на усвідомлення його крихкості.</w:t>
      </w:r>
    </w:p>
    <w:p w14:paraId="52833ABD" w14:textId="766C615D" w:rsidR="00CE7102" w:rsidRPr="00CE7102" w:rsidRDefault="00CE7102" w:rsidP="00CE7102">
      <w:pPr>
        <w:spacing w:after="0" w:line="360" w:lineRule="auto"/>
        <w:jc w:val="both"/>
        <w:rPr>
          <w:rFonts w:eastAsia="Calibri" w:cs="Times New Roman"/>
          <w:kern w:val="0"/>
          <w14:ligatures w14:val="none"/>
        </w:rPr>
      </w:pPr>
      <w:r w:rsidRPr="00CE7102">
        <w:rPr>
          <w:rFonts w:eastAsia="Calibri" w:cs="Times New Roman"/>
          <w:kern w:val="0"/>
          <w14:ligatures w14:val="none"/>
        </w:rPr>
        <w:t xml:space="preserve">Четвертим типом у типології Вонга є </w:t>
      </w:r>
      <w:r w:rsidRPr="00CE7102">
        <w:rPr>
          <w:rFonts w:eastAsia="Calibri" w:cs="Times New Roman"/>
          <w:i/>
          <w:iCs/>
          <w:kern w:val="0"/>
          <w14:ligatures w14:val="none"/>
        </w:rPr>
        <w:t>наближене прийняття (Approach Acceptance)</w:t>
      </w:r>
      <w:r w:rsidRPr="00CE7102">
        <w:rPr>
          <w:rFonts w:eastAsia="Calibri" w:cs="Times New Roman"/>
          <w:kern w:val="0"/>
          <w14:ligatures w14:val="none"/>
        </w:rPr>
        <w:t>. Воно базується на переконанні, що смерть не є кінцем існування, а радше виступає переходом до іншої форми буття. Для багатьох молодих людей у кризових умовах саме релігійні або духовні уявлення стають джерелом внутрішньої опори, адже віра у вищий сенс, божественний план або продовження життя після смерті допомагає знизити інтенсивність страху та надати втратам символічного значення [</w:t>
      </w:r>
      <w:r w:rsidR="009A4971">
        <w:rPr>
          <w:rFonts w:eastAsia="Calibri" w:cs="Times New Roman"/>
          <w:kern w:val="0"/>
          <w14:ligatures w14:val="none"/>
        </w:rPr>
        <w:t>3</w:t>
      </w:r>
      <w:r w:rsidRPr="00CE7102">
        <w:rPr>
          <w:rFonts w:eastAsia="Calibri" w:cs="Times New Roman"/>
          <w:kern w:val="0"/>
          <w14:ligatures w14:val="none"/>
        </w:rPr>
        <w:t>].</w:t>
      </w:r>
    </w:p>
    <w:p w14:paraId="0F714266" w14:textId="77777777" w:rsidR="00CE7102" w:rsidRPr="00CE7102" w:rsidRDefault="00CE7102" w:rsidP="00CE7102">
      <w:pPr>
        <w:spacing w:after="0" w:line="360" w:lineRule="auto"/>
        <w:jc w:val="both"/>
        <w:rPr>
          <w:rFonts w:eastAsia="Calibri" w:cs="Times New Roman"/>
          <w:kern w:val="0"/>
          <w14:ligatures w14:val="none"/>
        </w:rPr>
      </w:pPr>
      <w:r w:rsidRPr="00CE7102">
        <w:rPr>
          <w:rFonts w:eastAsia="Calibri" w:cs="Times New Roman"/>
          <w:kern w:val="0"/>
          <w14:ligatures w14:val="none"/>
        </w:rPr>
        <w:t xml:space="preserve">Адаптивність наближеного прийняття залежить від того, наскільки віра є внутрішньо інтегрованою, а не нав’язаною ззовні. Також важливо зазначити, що іноді віра може підвищувати страх та тривожність з приводу смерті. Наприклад, якщо людина вірить, що після смерті її душа потрапляє в рай або пекло і вона усвідомлює скоєнні «гріхи» за життя, то така людина може боятись смерті, адже після неї, згідно з віруваннями, душа буде страждати у пеклі. Саме тому духовні пошуки можуть мати як стабілізуючий, так і кризовий характер. </w:t>
      </w:r>
    </w:p>
    <w:p w14:paraId="070CFF73" w14:textId="77777777" w:rsidR="00CE7102" w:rsidRPr="00CE7102" w:rsidRDefault="00CE7102" w:rsidP="00CE7102">
      <w:pPr>
        <w:spacing w:after="0" w:line="360" w:lineRule="auto"/>
        <w:jc w:val="both"/>
        <w:rPr>
          <w:rFonts w:eastAsia="Calibri" w:cs="Times New Roman"/>
          <w:kern w:val="0"/>
          <w14:ligatures w14:val="none"/>
        </w:rPr>
      </w:pPr>
      <w:r w:rsidRPr="00CE7102">
        <w:rPr>
          <w:rFonts w:eastAsia="Calibri" w:cs="Times New Roman"/>
          <w:kern w:val="0"/>
          <w14:ligatures w14:val="none"/>
        </w:rPr>
        <w:t xml:space="preserve">П’ятим типом ставлення до смерті є </w:t>
      </w:r>
      <w:r w:rsidRPr="00CE7102">
        <w:rPr>
          <w:rFonts w:eastAsia="Calibri" w:cs="Times New Roman"/>
          <w:i/>
          <w:iCs/>
          <w:kern w:val="0"/>
          <w14:ligatures w14:val="none"/>
        </w:rPr>
        <w:t>прийняття як втеча (Escape Acceptance)</w:t>
      </w:r>
      <w:r w:rsidRPr="00CE7102">
        <w:rPr>
          <w:rFonts w:eastAsia="Calibri" w:cs="Times New Roman"/>
          <w:kern w:val="0"/>
          <w14:ligatures w14:val="none"/>
        </w:rPr>
        <w:t xml:space="preserve">. У цьому випадку смерть розглядається не як природний кінець життя, а як бажання звільнитися від болю, страждань або безнадії. Саме цей тип є найбільш психологічно небезпечним, оскільки він може супроводжуватися депресивними станами, втратою життєвої мотивації та суїцидальними думками. Такий тип ставлення до смерті може формуватися у молоді, яка зазнала глибоких травм, втратила близьких або не бачить перспектив майбутнього. У таких випадках смерть починає сприйматися як єдиний спосіб припинити внутрішній біль. Саме тому цей тип ставлення до смерті потребує особливої уваги з боку психологів і соціальних фахівців. В мирних умовах життя прийняття смерті як втечі трапляється рідко, проте під час війни такий тип ставлення може загострюватись через високий рівень травматизації, втрату життєвих перспектив тощо. </w:t>
      </w:r>
    </w:p>
    <w:p w14:paraId="18B0A1B1" w14:textId="77777777" w:rsidR="00CE7102" w:rsidRPr="00CE7102" w:rsidRDefault="00CE7102" w:rsidP="00CE7102">
      <w:pPr>
        <w:spacing w:after="0" w:line="360" w:lineRule="auto"/>
        <w:jc w:val="both"/>
        <w:rPr>
          <w:rFonts w:eastAsia="Calibri" w:cs="Times New Roman"/>
          <w:kern w:val="0"/>
          <w14:ligatures w14:val="none"/>
        </w:rPr>
      </w:pPr>
      <w:r w:rsidRPr="00CE7102">
        <w:rPr>
          <w:rFonts w:eastAsia="Calibri" w:cs="Times New Roman"/>
          <w:kern w:val="0"/>
          <w14:ligatures w14:val="none"/>
        </w:rPr>
        <w:lastRenderedPageBreak/>
        <w:t>Наведена модель Пола Вонга є не лише інструментом класифікації індивідуальних реакцій на феномен смерті, а й важливою теоретичною рамкою для розуміння внутрішньої динаміки особистості. Кожен із типів ставлення до смерті відображає певний спосіб психологічної адаптації до усвідомлення кінцевості життя, а також пов’язаний із глибинними ціннісними орієнтаціями, рівнем рефлексії, досвідом втрат і загальною зрілістю особистості.</w:t>
      </w:r>
    </w:p>
    <w:p w14:paraId="4B37BEA5" w14:textId="77777777" w:rsidR="00CE7102" w:rsidRDefault="00CE7102" w:rsidP="00CE7102">
      <w:pPr>
        <w:spacing w:after="0" w:line="360" w:lineRule="auto"/>
        <w:jc w:val="both"/>
        <w:rPr>
          <w:rFonts w:eastAsia="Calibri" w:cs="Times New Roman"/>
          <w:kern w:val="0"/>
          <w14:ligatures w14:val="none"/>
        </w:rPr>
      </w:pPr>
      <w:r w:rsidRPr="00CE7102">
        <w:rPr>
          <w:rFonts w:eastAsia="Calibri" w:cs="Times New Roman"/>
          <w:kern w:val="0"/>
          <w14:ligatures w14:val="none"/>
        </w:rPr>
        <w:t xml:space="preserve">Типи ставлення до смерті в межах моделі Вонга не існують у «чистому» вигляді. У реальному житті вони часто поєднуються, накладаються один на одного або змінюються залежно від життєвих обставин. Наприклад, у людини може одночасно проявлятися високий рівень страху смерті поряд із ситуативним уникненням теми, або ж нейтральне прийняття може співіснувати з релігійним прийняттям смерті. </w:t>
      </w:r>
    </w:p>
    <w:p w14:paraId="5C775C4A" w14:textId="77777777" w:rsidR="00A77005" w:rsidRPr="00CE7102" w:rsidRDefault="00A77005" w:rsidP="00A77005">
      <w:pPr>
        <w:spacing w:after="0" w:line="360" w:lineRule="auto"/>
        <w:jc w:val="both"/>
        <w:rPr>
          <w:rFonts w:eastAsia="Calibri" w:cs="Times New Roman"/>
          <w:kern w:val="0"/>
          <w14:ligatures w14:val="none"/>
        </w:rPr>
      </w:pPr>
    </w:p>
    <w:p w14:paraId="34999463" w14:textId="210BF431" w:rsidR="00CE7102" w:rsidRPr="00CE7102" w:rsidRDefault="00CE7102" w:rsidP="00A77005">
      <w:pPr>
        <w:keepNext/>
        <w:keepLines/>
        <w:spacing w:after="0" w:line="360" w:lineRule="auto"/>
        <w:ind w:firstLine="0"/>
        <w:jc w:val="center"/>
        <w:outlineLvl w:val="0"/>
        <w:rPr>
          <w:rFonts w:eastAsia="Times New Roman" w:cs="Times New Roman"/>
          <w:b/>
          <w:color w:val="000000"/>
          <w:szCs w:val="32"/>
        </w:rPr>
      </w:pPr>
      <w:bookmarkStart w:id="10" w:name="_Toc217248682"/>
      <w:r w:rsidRPr="00CE7102">
        <w:rPr>
          <w:rFonts w:eastAsia="Times New Roman" w:cs="Times New Roman"/>
          <w:b/>
          <w:color w:val="000000"/>
          <w:szCs w:val="32"/>
        </w:rPr>
        <w:t>В</w:t>
      </w:r>
      <w:r w:rsidRPr="00DC699B">
        <w:rPr>
          <w:rFonts w:eastAsia="Times New Roman" w:cs="Times New Roman"/>
          <w:b/>
          <w:color w:val="000000"/>
          <w:szCs w:val="32"/>
        </w:rPr>
        <w:t>исновки до розділу 1</w:t>
      </w:r>
      <w:bookmarkEnd w:id="10"/>
    </w:p>
    <w:p w14:paraId="5DDBAE58" w14:textId="77777777" w:rsidR="00A77005" w:rsidRDefault="00A77005" w:rsidP="00A77005">
      <w:pPr>
        <w:spacing w:after="0" w:line="360" w:lineRule="auto"/>
        <w:jc w:val="both"/>
        <w:rPr>
          <w:rFonts w:eastAsia="Calibri" w:cs="Times New Roman"/>
          <w:kern w:val="0"/>
          <w14:ligatures w14:val="none"/>
        </w:rPr>
      </w:pPr>
    </w:p>
    <w:p w14:paraId="02DE68A5" w14:textId="6A1C61AA" w:rsidR="00CE7102" w:rsidRPr="00CE7102" w:rsidRDefault="00CE7102" w:rsidP="00CE7102">
      <w:pPr>
        <w:spacing w:after="0" w:line="360" w:lineRule="auto"/>
        <w:jc w:val="both"/>
        <w:rPr>
          <w:rFonts w:eastAsia="Calibri" w:cs="Times New Roman"/>
          <w:kern w:val="0"/>
          <w14:ligatures w14:val="none"/>
        </w:rPr>
      </w:pPr>
      <w:r w:rsidRPr="00CE7102">
        <w:rPr>
          <w:rFonts w:eastAsia="Calibri" w:cs="Times New Roman"/>
          <w:kern w:val="0"/>
          <w14:ligatures w14:val="none"/>
        </w:rPr>
        <w:t xml:space="preserve">Проведений теоретичний аналіз дозволяє дійти висновку, що проблема ставлення до смерті є складним і багатовимірним психологічним феноменом, який не може бути зведений лише до окремих емоційних реакцій або когнітивних уявлень. Ставлення до смерті охоплює фундаментальні аспекти людського буття, зокрема питання сенсу життя, ідентичності, цінностей, відповідальності та меж особистісного контролю. Саме тому ставлення до смерті розглядається в межах міждисциплінарного підходу, що поєднує філософську антропологію, екзистенційну психологію, гуманістичні та когнітивно-поведінкові концепції. Упродовж історії смерть сприймалась не лише як біологічний факт завершення життя, а як феномен граничного досвіду, який впливає на самосприйняття людини. </w:t>
      </w:r>
    </w:p>
    <w:p w14:paraId="29612AC7" w14:textId="77777777" w:rsidR="00CE7102" w:rsidRPr="00CE7102" w:rsidRDefault="00CE7102" w:rsidP="00CE7102">
      <w:pPr>
        <w:spacing w:after="0" w:line="360" w:lineRule="auto"/>
        <w:jc w:val="both"/>
        <w:rPr>
          <w:rFonts w:eastAsia="Calibri" w:cs="Times New Roman"/>
          <w:kern w:val="0"/>
          <w14:ligatures w14:val="none"/>
        </w:rPr>
      </w:pPr>
      <w:r w:rsidRPr="00CE7102">
        <w:rPr>
          <w:rFonts w:eastAsia="Calibri" w:cs="Times New Roman"/>
          <w:kern w:val="0"/>
          <w14:ligatures w14:val="none"/>
        </w:rPr>
        <w:t xml:space="preserve">Особливу цінність у цьому контексті становлять екзистенційні підходи, в яких смерть постає не як кінцева подія, а як постійно присутній фон людського буття. В екзистенційних підходах усвідомлення смертності розглядається як базова умова автентичного існування, що здатна активізувати процеси глибокої </w:t>
      </w:r>
      <w:r w:rsidRPr="00CE7102">
        <w:rPr>
          <w:rFonts w:eastAsia="Calibri" w:cs="Times New Roman"/>
          <w:kern w:val="0"/>
          <w14:ligatures w14:val="none"/>
        </w:rPr>
        <w:lastRenderedPageBreak/>
        <w:t>рефлексії, переоцінки цінностей і формування відповідального ставлення до власного життя. У цьому сенсі смерть постає не лише джерелом страху, а й потужним стимулом особистісного розвитку.</w:t>
      </w:r>
    </w:p>
    <w:p w14:paraId="0FB2EDEA" w14:textId="77777777" w:rsidR="00CE7102" w:rsidRPr="00CE7102" w:rsidRDefault="00CE7102" w:rsidP="00CE7102">
      <w:pPr>
        <w:spacing w:after="0" w:line="360" w:lineRule="auto"/>
        <w:jc w:val="both"/>
        <w:rPr>
          <w:rFonts w:eastAsia="Calibri" w:cs="Times New Roman"/>
          <w:kern w:val="0"/>
          <w14:ligatures w14:val="none"/>
        </w:rPr>
      </w:pPr>
      <w:r w:rsidRPr="00CE7102">
        <w:rPr>
          <w:rFonts w:eastAsia="Calibri" w:cs="Times New Roman"/>
          <w:kern w:val="0"/>
          <w14:ligatures w14:val="none"/>
        </w:rPr>
        <w:t>Сучасна психологічна наука розглядає ставлення до смерті як інтегративну структуру, що включає когнітивний, емоційний, поведінковий та екзистенційний компоненти. Когнітивний компонент відображає знання, уявлення й переконання щодо смерті, її причин, наслідків і значення. Емоційний компонент охоплює широкий спектр переживань — від страху й тривоги до прийняття або емоційного оціпеніння. Поведінковий компонент проявляється у конкретних діях і стратегіях реагування у вигляді уникненні теми смерті, участі в ритуалах пам’яті, волонтерській діяльності або ризикованій поведінці. Екзистенційний компонент, у свою чергу, пов’язаний із процесами смислотворення, переживанням власної смертності та пошуком відповіді на фундаментальні питання про сенс життя.</w:t>
      </w:r>
    </w:p>
    <w:p w14:paraId="5E5DD76A" w14:textId="77777777" w:rsidR="00CE7102" w:rsidRPr="00CE7102" w:rsidRDefault="00CE7102" w:rsidP="00CE7102">
      <w:pPr>
        <w:spacing w:after="0" w:line="360" w:lineRule="auto"/>
        <w:jc w:val="both"/>
        <w:rPr>
          <w:rFonts w:eastAsia="Calibri" w:cs="Times New Roman"/>
          <w:kern w:val="0"/>
          <w14:ligatures w14:val="none"/>
        </w:rPr>
      </w:pPr>
      <w:r w:rsidRPr="00CE7102">
        <w:rPr>
          <w:rFonts w:eastAsia="Calibri" w:cs="Times New Roman"/>
          <w:kern w:val="0"/>
          <w14:ligatures w14:val="none"/>
        </w:rPr>
        <w:t xml:space="preserve">Особливу увагу в теоретичному розділі було приділено віковим особливостям ставлення до смерті у молоді. Молодий вік є періодом інтенсивного формування ідентичності, життєвих цілей і світоглядних орієнтирів, що зумовлює специфічний характер переживання теми смерті. У звичайних умовах молоді люди схильні дистанціюватися від думок про власну смертність, використовуючи психологічні захисні механізми, такі як заперечення або ілюзія контролю. Однак у кризових обставинах, зокрема в умовах війни, ці механізми виявляються недостатніми. Війна змінює контекст сприйняття смерті для молоді, перетворюючи її з абстрактного поняття на реальну загрозу, присутню в повсякденному житті. Досвід втрат, постійна небезпека, інформаційний тиск і руйнування життєвих планів створюють умови для виникнення екзистенційної кризи. У цьому стані молодь змушена переосмислювати власну вразливість, цінність життя, межі відповідальності та сенс майбутнього. Такий досвід може мати як дезадаптивні наслідки у вигляді підвищення тривожності, депресивні прояви, уникнення, так і сприяти </w:t>
      </w:r>
      <w:r w:rsidRPr="00CE7102">
        <w:rPr>
          <w:rFonts w:eastAsia="Calibri" w:cs="Times New Roman"/>
          <w:kern w:val="0"/>
          <w14:ligatures w14:val="none"/>
        </w:rPr>
        <w:lastRenderedPageBreak/>
        <w:t>посттравматичному зростанню, формуванню нових смислів і глибшому усвідомленню себе.</w:t>
      </w:r>
    </w:p>
    <w:p w14:paraId="511DDA32" w14:textId="77777777" w:rsidR="00CE7102" w:rsidRPr="00CE7102" w:rsidRDefault="00CE7102" w:rsidP="00CE7102">
      <w:pPr>
        <w:spacing w:after="0" w:line="360" w:lineRule="auto"/>
        <w:jc w:val="both"/>
        <w:rPr>
          <w:rFonts w:eastAsia="Calibri" w:cs="Times New Roman"/>
          <w:kern w:val="0"/>
          <w14:ligatures w14:val="none"/>
        </w:rPr>
      </w:pPr>
      <w:r w:rsidRPr="00CE7102">
        <w:rPr>
          <w:rFonts w:eastAsia="Calibri" w:cs="Times New Roman"/>
          <w:kern w:val="0"/>
          <w14:ligatures w14:val="none"/>
        </w:rPr>
        <w:t>Для дослідження ставлення молоді до смерті було запропоновано типологію Пола Вонга, яка дозволяє розглядати ставлення до смерті через призму страху, уникнення, нейтрального та наближеного прийняття, та прийняття як втечі. Ця модель підкреслює динамічний характер ставлення до смерті та його залежність від соціального контексту, культурних чинників і особистісного досвіду. Вона також дає змогу зрозуміти, які типи ставлення можуть бути більш адаптивними в умовах екстремальних подій, а які потребують психологічної корекції та підтримки.</w:t>
      </w:r>
    </w:p>
    <w:p w14:paraId="01487E18" w14:textId="77777777" w:rsidR="00CE7102" w:rsidRPr="00CE7102" w:rsidRDefault="00CE7102" w:rsidP="00CE7102">
      <w:pPr>
        <w:spacing w:after="0" w:line="360" w:lineRule="auto"/>
        <w:jc w:val="both"/>
        <w:rPr>
          <w:rFonts w:eastAsia="Calibri" w:cs="Times New Roman"/>
          <w:kern w:val="0"/>
          <w14:ligatures w14:val="none"/>
        </w:rPr>
      </w:pPr>
      <w:r w:rsidRPr="00CE7102">
        <w:rPr>
          <w:rFonts w:eastAsia="Calibri" w:cs="Times New Roman"/>
          <w:kern w:val="0"/>
          <w14:ligatures w14:val="none"/>
        </w:rPr>
        <w:t>Окрему увагу приділено аналізу специфіки ставлення до смерті у молоді. У нормальних умовах молоді люди мають тенденцію до психологічного дистанціювання від думок про смерть, що зумовлено як віковими особливостями, так і механізмами захисту (заперечення, ілюзія безсмертя, екзистенційна сліпота). Проте у кризових умовах зіткнення зі смертю стає прямим і часто травматичним досвідом. Молодь опиняється перед необхідністю переосмислення своєї вразливості, смерті близьких, власної смертності, що активує глибинні екзистенційні механізми та може спричиняти дезадаптацію або посттравматичне зростання.</w:t>
      </w:r>
    </w:p>
    <w:p w14:paraId="551A0E99" w14:textId="77777777" w:rsidR="00CE7102" w:rsidRPr="00CE7102" w:rsidRDefault="00CE7102" w:rsidP="00CE7102">
      <w:pPr>
        <w:spacing w:after="0" w:line="360" w:lineRule="auto"/>
        <w:jc w:val="both"/>
        <w:rPr>
          <w:rFonts w:eastAsia="Calibri" w:cs="Times New Roman"/>
          <w:kern w:val="0"/>
          <w14:ligatures w14:val="none"/>
        </w:rPr>
      </w:pPr>
      <w:r w:rsidRPr="00CE7102">
        <w:rPr>
          <w:rFonts w:eastAsia="Calibri" w:cs="Times New Roman"/>
          <w:kern w:val="0"/>
          <w14:ligatures w14:val="none"/>
        </w:rPr>
        <w:t xml:space="preserve">Згідно з емпіричними дослідженнями українських авторів, здатність до адаптивного ставлення до смерті пов’язана з рівнем емоційної зрілості, когнітивної складності мислення, внутрішнім локусом контролю, емпатією та рефлексивністю. </w:t>
      </w:r>
    </w:p>
    <w:p w14:paraId="63AEE00B" w14:textId="77777777" w:rsidR="00CE7102" w:rsidRPr="00CE7102" w:rsidRDefault="00CE7102" w:rsidP="00CE7102">
      <w:pPr>
        <w:spacing w:after="0" w:line="360" w:lineRule="auto"/>
        <w:jc w:val="both"/>
        <w:rPr>
          <w:rFonts w:eastAsia="Calibri" w:cs="Times New Roman"/>
          <w:kern w:val="0"/>
          <w14:ligatures w14:val="none"/>
        </w:rPr>
      </w:pPr>
      <w:r w:rsidRPr="00CE7102">
        <w:rPr>
          <w:rFonts w:eastAsia="Calibri" w:cs="Times New Roman"/>
          <w:kern w:val="0"/>
          <w14:ligatures w14:val="none"/>
        </w:rPr>
        <w:t xml:space="preserve">Смерть в умовах війни виступає не лише як фізична загроза, але й як лімінальний досвід, що розхитує звичні структури ідентичності, відкриваючи простір для трансформації, пошуку сенсу та нової інтеграції «Я». Цей процес є особливо складним і амбівалентним для молоді, яка ще перебуває у процесі формування життєвих орієнтирів. Тому розуміння ставлення до смерті в цьому віці є критично важливим для психологічної підтримки, розвитку стратегій </w:t>
      </w:r>
      <w:r w:rsidRPr="00CE7102">
        <w:rPr>
          <w:rFonts w:eastAsia="Calibri" w:cs="Times New Roman"/>
          <w:kern w:val="0"/>
          <w14:ligatures w14:val="none"/>
        </w:rPr>
        <w:lastRenderedPageBreak/>
        <w:t>подолання екзистенційної тривоги, а також профілактики деструктивних реакцій на втрати.</w:t>
      </w:r>
    </w:p>
    <w:p w14:paraId="46D5F0D8" w14:textId="77777777" w:rsidR="00CE7102" w:rsidRPr="00DC699B" w:rsidRDefault="00CE7102" w:rsidP="00CE7102">
      <w:pPr>
        <w:spacing w:after="0" w:line="360" w:lineRule="auto"/>
        <w:jc w:val="both"/>
        <w:rPr>
          <w:rFonts w:eastAsia="Calibri" w:cs="Times New Roman"/>
          <w:kern w:val="0"/>
          <w14:ligatures w14:val="none"/>
        </w:rPr>
      </w:pPr>
      <w:r w:rsidRPr="00CE7102">
        <w:rPr>
          <w:rFonts w:eastAsia="Calibri" w:cs="Times New Roman"/>
          <w:kern w:val="0"/>
          <w14:ligatures w14:val="none"/>
        </w:rPr>
        <w:t>Отже, перший теоретичний розділ обґрунтовує необхідність подальшого емпіричного дослідження ставлення молоді до смерті в умовах війни, а також створення цілісних програм психологічної підтримки, що враховують вікові, емоційні, когнітивні та екзистенційні особливості цієї соціальної групи. Отримані теоретичні положення слугують основою для аналізу результатів дослідження та практичної реалізації програми підтримки молоді, спрямованої на формування більш усвідомленого, життєстійкого та смислотворчого ставлення до феномену смерті.</w:t>
      </w:r>
    </w:p>
    <w:p w14:paraId="7D031FD5" w14:textId="517443FB" w:rsidR="00CE7102" w:rsidRPr="00DC699B" w:rsidRDefault="00CE7102" w:rsidP="00CE7102">
      <w:pPr>
        <w:spacing w:after="0" w:line="360" w:lineRule="auto"/>
        <w:jc w:val="both"/>
        <w:rPr>
          <w:rFonts w:eastAsia="Calibri" w:cs="Times New Roman"/>
          <w:kern w:val="0"/>
          <w14:ligatures w14:val="none"/>
        </w:rPr>
      </w:pPr>
    </w:p>
    <w:p w14:paraId="3D6B1E40" w14:textId="437E6ED0" w:rsidR="00CE7102" w:rsidRPr="00CE7102" w:rsidRDefault="00CE7102" w:rsidP="00CE7102">
      <w:pPr>
        <w:rPr>
          <w:rFonts w:eastAsia="Calibri" w:cs="Times New Roman"/>
          <w:kern w:val="0"/>
          <w14:ligatures w14:val="none"/>
        </w:rPr>
      </w:pPr>
      <w:r w:rsidRPr="00DC699B">
        <w:rPr>
          <w:rFonts w:eastAsia="Calibri" w:cs="Times New Roman"/>
          <w:kern w:val="0"/>
          <w14:ligatures w14:val="none"/>
        </w:rPr>
        <w:br w:type="page"/>
      </w:r>
    </w:p>
    <w:p w14:paraId="273D3AD1" w14:textId="77777777" w:rsidR="00CE7102" w:rsidRDefault="00CE7102" w:rsidP="00CE7102">
      <w:pPr>
        <w:keepNext/>
        <w:keepLines/>
        <w:spacing w:before="240" w:after="0" w:line="360" w:lineRule="auto"/>
        <w:ind w:firstLine="0"/>
        <w:jc w:val="center"/>
        <w:outlineLvl w:val="0"/>
        <w:rPr>
          <w:rFonts w:eastAsiaTheme="majorEastAsia" w:cs="Times New Roman"/>
          <w:b/>
          <w:bCs/>
          <w:kern w:val="0"/>
          <w:szCs w:val="28"/>
        </w:rPr>
      </w:pPr>
      <w:bookmarkStart w:id="11" w:name="_Toc217248683"/>
      <w:r w:rsidRPr="00CE7102">
        <w:rPr>
          <w:rFonts w:eastAsiaTheme="majorEastAsia" w:cstheme="majorBidi"/>
          <w:b/>
          <w:kern w:val="0"/>
          <w:szCs w:val="32"/>
        </w:rPr>
        <w:lastRenderedPageBreak/>
        <w:t xml:space="preserve">РОЗДІЛ 2. </w:t>
      </w:r>
      <w:r w:rsidRPr="00CE7102">
        <w:rPr>
          <w:rFonts w:eastAsiaTheme="majorEastAsia" w:cs="Times New Roman"/>
          <w:b/>
          <w:bCs/>
          <w:kern w:val="0"/>
          <w:szCs w:val="28"/>
        </w:rPr>
        <w:t>ЕМПІРИЧНЕ ДОСЛІДЖЕННЯ СТАВЛЕННЯ МОЛОДІ ДО СМЕРТІ В УМОВАХ ВІЙНИ</w:t>
      </w:r>
      <w:bookmarkEnd w:id="11"/>
    </w:p>
    <w:p w14:paraId="1405DE5C" w14:textId="77777777" w:rsidR="00DD3674" w:rsidRPr="00CE7102" w:rsidRDefault="00DD3674" w:rsidP="00A77005">
      <w:pPr>
        <w:spacing w:after="0"/>
      </w:pPr>
    </w:p>
    <w:p w14:paraId="730620FD" w14:textId="77777777" w:rsidR="00CE7102" w:rsidRPr="00A77005" w:rsidRDefault="00CE7102" w:rsidP="00A77005">
      <w:pPr>
        <w:keepNext/>
        <w:keepLines/>
        <w:spacing w:after="0" w:line="360" w:lineRule="auto"/>
        <w:ind w:firstLine="0"/>
        <w:jc w:val="center"/>
        <w:outlineLvl w:val="1"/>
        <w:rPr>
          <w:rFonts w:eastAsiaTheme="majorEastAsia" w:cstheme="majorBidi"/>
          <w:b/>
          <w:bCs/>
          <w:kern w:val="0"/>
          <w:szCs w:val="26"/>
        </w:rPr>
      </w:pPr>
      <w:bookmarkStart w:id="12" w:name="_Toc217248684"/>
      <w:r w:rsidRPr="00A77005">
        <w:rPr>
          <w:rFonts w:eastAsiaTheme="majorEastAsia" w:cstheme="majorBidi"/>
          <w:b/>
          <w:bCs/>
          <w:kern w:val="0"/>
          <w:szCs w:val="26"/>
        </w:rPr>
        <w:t>2.1. Методи та організація дослідження</w:t>
      </w:r>
      <w:bookmarkEnd w:id="12"/>
    </w:p>
    <w:p w14:paraId="29FB932F" w14:textId="77777777" w:rsidR="00714631" w:rsidRPr="00CE7102" w:rsidRDefault="00714631" w:rsidP="00A77005">
      <w:pPr>
        <w:spacing w:after="0"/>
      </w:pPr>
    </w:p>
    <w:p w14:paraId="4D2C8B89" w14:textId="77777777" w:rsidR="00CE7102" w:rsidRPr="00CE7102" w:rsidRDefault="00CE7102" w:rsidP="00714631">
      <w:pPr>
        <w:spacing w:after="0" w:line="360" w:lineRule="auto"/>
        <w:jc w:val="both"/>
      </w:pPr>
      <w:r w:rsidRPr="00CE7102">
        <w:t xml:space="preserve">Через повномасштабне вторгнення в Україну у молоді змінились певні аспекти життя, зокрема система цінностей, відчуття власної безпеки, життєві орієнтири та переживання з приводу невизначеності в майбутньому. Саме молодь є активною частиною населення і вона є більш вразлива до змін і наразі стикнулась із низкою проблем, які пов’язані зі страхом втрати близьких, страхом за власне життя, можливістю вимушеного переміщення або втратою домівки. </w:t>
      </w:r>
    </w:p>
    <w:p w14:paraId="40F1E9E6" w14:textId="77777777" w:rsidR="00CE7102" w:rsidRPr="00CE7102" w:rsidRDefault="00CE7102" w:rsidP="00714631">
      <w:pPr>
        <w:spacing w:after="0" w:line="360" w:lineRule="auto"/>
        <w:jc w:val="both"/>
      </w:pPr>
      <w:r w:rsidRPr="00CE7102">
        <w:t>Зазвичай, ставлення до смерті розглядають через призму танатопсихології — це розділ психології, котрий вивчає психологічні аспекти, які пов’язані зі смертю, горюванням, вмиранням та втратою. Однак, у сучасних дослідженнях ставлення до смерті розглядають не лише через особистісні особливості, але й через соціально-культурний та екзистенційний контекст. Внаслідок постійного переживання стресу, новин про втрати або через власний досвід втрати близьких людей та постійного переживання бойових дій, у молоді змінюється ставлення до власної смерті, смерті інших людей та в загальному сприйняття смерті як явища.</w:t>
      </w:r>
    </w:p>
    <w:p w14:paraId="1BA7024F" w14:textId="77777777" w:rsidR="00CE7102" w:rsidRPr="00CE7102" w:rsidRDefault="00CE7102" w:rsidP="00714631">
      <w:pPr>
        <w:spacing w:after="0" w:line="360" w:lineRule="auto"/>
        <w:jc w:val="both"/>
      </w:pPr>
      <w:r w:rsidRPr="00CE7102">
        <w:t>Згідно із сучасними науковими концепціями, зокрема, за концепцією П. Вонга, ставлення до смерті має позитивні компоненти (наближене прийняття) та негативні компоненти (страх смерті, уникнення, прийняття смерті як втечі). Також є нейтральний компонент прийняття смерті і в мирний час дані компоненти формуються доволі стабільно, проте під час війни відбувається їх повна перебудова, яка спричинена постійним тиском, стресом та переживанням травматичного досвіду.</w:t>
      </w:r>
    </w:p>
    <w:p w14:paraId="71105DCC" w14:textId="77777777" w:rsidR="00CE7102" w:rsidRPr="00CE7102" w:rsidRDefault="00CE7102" w:rsidP="00714631">
      <w:pPr>
        <w:spacing w:after="0" w:line="360" w:lineRule="auto"/>
        <w:jc w:val="both"/>
      </w:pPr>
      <w:r w:rsidRPr="00CE7102">
        <w:t>На початку проведення дослідження був проведений аналіз методик і було обрано наступні методики:</w:t>
      </w:r>
    </w:p>
    <w:p w14:paraId="1BEB57CB" w14:textId="77777777" w:rsidR="00CE7102" w:rsidRPr="00CE7102" w:rsidRDefault="00CE7102" w:rsidP="00714631">
      <w:pPr>
        <w:numPr>
          <w:ilvl w:val="0"/>
          <w:numId w:val="4"/>
        </w:numPr>
        <w:spacing w:after="0" w:line="360" w:lineRule="auto"/>
        <w:contextualSpacing/>
        <w:jc w:val="both"/>
      </w:pPr>
      <w:r w:rsidRPr="00CE7102">
        <w:t>Профіль атитюдів ставлення до смерті П. Вонга (DAP-R);</w:t>
      </w:r>
    </w:p>
    <w:p w14:paraId="2E93C3D0" w14:textId="77777777" w:rsidR="00CE7102" w:rsidRPr="00CE7102" w:rsidRDefault="00CE7102" w:rsidP="00714631">
      <w:pPr>
        <w:numPr>
          <w:ilvl w:val="0"/>
          <w:numId w:val="4"/>
        </w:numPr>
        <w:spacing w:after="0" w:line="360" w:lineRule="auto"/>
        <w:contextualSpacing/>
        <w:jc w:val="both"/>
      </w:pPr>
      <w:r w:rsidRPr="00CE7102">
        <w:lastRenderedPageBreak/>
        <w:t>Шкала страху смерті Коллетта-Лестера (CL-FODS);</w:t>
      </w:r>
    </w:p>
    <w:p w14:paraId="75CBDDD2" w14:textId="77777777" w:rsidR="00CE7102" w:rsidRPr="00CE7102" w:rsidRDefault="00CE7102" w:rsidP="00714631">
      <w:pPr>
        <w:numPr>
          <w:ilvl w:val="0"/>
          <w:numId w:val="4"/>
        </w:numPr>
        <w:spacing w:after="0" w:line="360" w:lineRule="auto"/>
        <w:contextualSpacing/>
        <w:jc w:val="both"/>
        <w:rPr>
          <w:rFonts w:cs="Times New Roman"/>
          <w:sz w:val="32"/>
          <w:szCs w:val="24"/>
        </w:rPr>
      </w:pPr>
      <w:r w:rsidRPr="00CE7102">
        <w:rPr>
          <w:rFonts w:eastAsia="Times New Roman" w:cs="Times New Roman"/>
          <w:color w:val="202124"/>
          <w:kern w:val="0"/>
          <w:szCs w:val="28"/>
          <w:lang w:eastAsia="uk-UA"/>
          <w14:ligatures w14:val="none"/>
        </w:rPr>
        <w:t>Шкала життєстійкості Коннора-Девідсона-10 (CD-RISC-10);</w:t>
      </w:r>
    </w:p>
    <w:p w14:paraId="2909CAA2" w14:textId="77777777" w:rsidR="00CE7102" w:rsidRPr="00CE7102" w:rsidRDefault="00CE7102" w:rsidP="00714631">
      <w:pPr>
        <w:numPr>
          <w:ilvl w:val="0"/>
          <w:numId w:val="4"/>
        </w:numPr>
        <w:spacing w:after="0" w:line="360" w:lineRule="auto"/>
        <w:contextualSpacing/>
        <w:jc w:val="both"/>
      </w:pPr>
      <w:r w:rsidRPr="00CE7102">
        <w:t>Шкала «Задоволеність життям» Е. Дінера (SWLS).</w:t>
      </w:r>
    </w:p>
    <w:p w14:paraId="77AF80BD" w14:textId="77777777" w:rsidR="00CE7102" w:rsidRPr="00CE7102" w:rsidRDefault="00CE7102" w:rsidP="00714631">
      <w:pPr>
        <w:spacing w:after="0" w:line="360" w:lineRule="auto"/>
        <w:jc w:val="both"/>
      </w:pPr>
      <w:r w:rsidRPr="00CE7102">
        <w:t xml:space="preserve">Ставлення до смерті як явища, власної смерті, власного вмирання та ставлення до смерті іншої людини та вмирання іншої людини оцінювалось за допомогою профілю атитюдів ставлення до смерті П. Вонга та шкали страху смерті Коллетта-Лестера. Для аналізу факторів, що впливають на ставленя до смерті було використано шкалу </w:t>
      </w:r>
      <w:r w:rsidRPr="00CE7102">
        <w:rPr>
          <w:rFonts w:eastAsia="Times New Roman" w:cs="Times New Roman"/>
          <w:color w:val="202124"/>
          <w:kern w:val="0"/>
          <w:szCs w:val="28"/>
          <w:lang w:eastAsia="uk-UA"/>
          <w14:ligatures w14:val="none"/>
        </w:rPr>
        <w:t xml:space="preserve">життєстійеості Коннора-Девідсона-10 та шкалу </w:t>
      </w:r>
      <w:r w:rsidRPr="00CE7102">
        <w:t>«Задоволеність життям». Окрім психодіагностичних методик, використовувалася коротка анкета з приводу демографічних питань. Ці питання дозволяють прослідкувати, як зовнішні чинники, наприклад, обстріли, досвід втрати близьких, вимушене переміщення, змінюють структуру ставлення молоді до смерті та які саме аспекти зазнають найбільших змін.</w:t>
      </w:r>
    </w:p>
    <w:p w14:paraId="22EAD556" w14:textId="77777777" w:rsidR="00CE7102" w:rsidRDefault="00CE7102" w:rsidP="00714631">
      <w:pPr>
        <w:spacing w:after="0" w:line="360" w:lineRule="auto"/>
        <w:jc w:val="both"/>
      </w:pPr>
      <w:r w:rsidRPr="00CE7102">
        <w:t>Запроваджена анкета виступала вагомим елементом методологічного апарату дослідження, адже саме завдяки ретельно дібраним соціально-демографічним запитанням вдалося ідентифікувати основні фактори, здатні впливати на специфіку поглядів на смерть серед молоді в умовах бойових дій.</w:t>
      </w:r>
    </w:p>
    <w:p w14:paraId="69D41C29" w14:textId="77777777" w:rsidR="00A77005" w:rsidRPr="00CE7102" w:rsidRDefault="00A77005" w:rsidP="00A77005">
      <w:pPr>
        <w:spacing w:after="0" w:line="360" w:lineRule="auto"/>
        <w:jc w:val="both"/>
      </w:pPr>
    </w:p>
    <w:p w14:paraId="260715B1" w14:textId="77777777" w:rsidR="00CE7102" w:rsidRPr="00A77005" w:rsidRDefault="00CE7102" w:rsidP="00A77005">
      <w:pPr>
        <w:keepNext/>
        <w:keepLines/>
        <w:spacing w:after="0" w:line="360" w:lineRule="auto"/>
        <w:ind w:firstLine="0"/>
        <w:jc w:val="center"/>
        <w:outlineLvl w:val="1"/>
        <w:rPr>
          <w:rFonts w:eastAsiaTheme="majorEastAsia" w:cstheme="majorBidi"/>
          <w:b/>
          <w:bCs/>
          <w:kern w:val="0"/>
          <w:szCs w:val="26"/>
        </w:rPr>
      </w:pPr>
      <w:bookmarkStart w:id="13" w:name="_Toc217248685"/>
      <w:r w:rsidRPr="00A77005">
        <w:rPr>
          <w:rFonts w:eastAsiaTheme="majorEastAsia" w:cstheme="majorBidi"/>
          <w:b/>
          <w:bCs/>
          <w:kern w:val="0"/>
          <w:szCs w:val="26"/>
        </w:rPr>
        <w:t>2.1.1 Обґрунтування вибору демографічних питань в анкеті</w:t>
      </w:r>
      <w:bookmarkEnd w:id="13"/>
    </w:p>
    <w:p w14:paraId="58243285" w14:textId="77777777" w:rsidR="00A77005" w:rsidRDefault="00A77005" w:rsidP="00A77005">
      <w:pPr>
        <w:spacing w:after="0" w:line="360" w:lineRule="auto"/>
        <w:jc w:val="both"/>
      </w:pPr>
    </w:p>
    <w:p w14:paraId="78D7EBC8" w14:textId="09493288" w:rsidR="00CE7102" w:rsidRPr="00CE7102" w:rsidRDefault="00CE7102" w:rsidP="00714631">
      <w:pPr>
        <w:spacing w:after="0" w:line="360" w:lineRule="auto"/>
        <w:jc w:val="both"/>
      </w:pPr>
      <w:r w:rsidRPr="00CE7102">
        <w:t>Завдяки анкеті на початку дослідження можна було визначити які саме чинники мають вплив на особливості ставлення до смерті та чи мають вони вплив взагалі. Перелік питань з анкети:</w:t>
      </w:r>
    </w:p>
    <w:p w14:paraId="0E7D589C" w14:textId="77777777" w:rsidR="00CE7102" w:rsidRPr="00CE7102" w:rsidRDefault="00CE7102" w:rsidP="00CE7102">
      <w:pPr>
        <w:numPr>
          <w:ilvl w:val="0"/>
          <w:numId w:val="5"/>
        </w:numPr>
        <w:spacing w:line="360" w:lineRule="auto"/>
        <w:contextualSpacing/>
        <w:jc w:val="both"/>
      </w:pPr>
      <w:r w:rsidRPr="00CE7102">
        <w:t>Вік.</w:t>
      </w:r>
    </w:p>
    <w:p w14:paraId="79BD235F" w14:textId="77777777" w:rsidR="00CE7102" w:rsidRPr="00CE7102" w:rsidRDefault="00CE7102" w:rsidP="00CE7102">
      <w:pPr>
        <w:numPr>
          <w:ilvl w:val="0"/>
          <w:numId w:val="5"/>
        </w:numPr>
        <w:spacing w:line="360" w:lineRule="auto"/>
        <w:contextualSpacing/>
        <w:jc w:val="both"/>
      </w:pPr>
      <w:r w:rsidRPr="00CE7102">
        <w:t>Стать.</w:t>
      </w:r>
    </w:p>
    <w:p w14:paraId="6802F762" w14:textId="77777777" w:rsidR="00CE7102" w:rsidRPr="00CE7102" w:rsidRDefault="00CE7102" w:rsidP="00CE7102">
      <w:pPr>
        <w:numPr>
          <w:ilvl w:val="0"/>
          <w:numId w:val="5"/>
        </w:numPr>
        <w:spacing w:line="360" w:lineRule="auto"/>
        <w:contextualSpacing/>
        <w:jc w:val="both"/>
      </w:pPr>
      <w:r w:rsidRPr="00CE7102">
        <w:t>Релігійні переконання.</w:t>
      </w:r>
    </w:p>
    <w:p w14:paraId="54D95ED0" w14:textId="77777777" w:rsidR="00CE7102" w:rsidRPr="00CE7102" w:rsidRDefault="00CE7102" w:rsidP="00CE7102">
      <w:pPr>
        <w:numPr>
          <w:ilvl w:val="0"/>
          <w:numId w:val="5"/>
        </w:numPr>
        <w:spacing w:line="360" w:lineRule="auto"/>
        <w:contextualSpacing/>
        <w:jc w:val="both"/>
      </w:pPr>
      <w:r w:rsidRPr="00CE7102">
        <w:t>Де Ви зараз проживаєте?</w:t>
      </w:r>
    </w:p>
    <w:p w14:paraId="32174733" w14:textId="77777777" w:rsidR="00CE7102" w:rsidRPr="00CE7102" w:rsidRDefault="00CE7102" w:rsidP="00CE7102">
      <w:pPr>
        <w:numPr>
          <w:ilvl w:val="0"/>
          <w:numId w:val="5"/>
        </w:numPr>
        <w:spacing w:line="360" w:lineRule="auto"/>
        <w:contextualSpacing/>
        <w:jc w:val="both"/>
      </w:pPr>
      <w:r w:rsidRPr="00CE7102">
        <w:t>Чи змінили Ви постійне місце проживання у зв’язку з повномасштабним вторгненням після 24 лютого 2022 року?</w:t>
      </w:r>
    </w:p>
    <w:p w14:paraId="4213501C" w14:textId="77777777" w:rsidR="00CE7102" w:rsidRPr="00CE7102" w:rsidRDefault="00CE7102" w:rsidP="00CE7102">
      <w:pPr>
        <w:numPr>
          <w:ilvl w:val="0"/>
          <w:numId w:val="5"/>
        </w:numPr>
        <w:spacing w:line="360" w:lineRule="auto"/>
        <w:contextualSpacing/>
        <w:jc w:val="both"/>
      </w:pPr>
      <w:r w:rsidRPr="00CE7102">
        <w:lastRenderedPageBreak/>
        <w:t>Чи були Ви свідком бойових дій (у тому числі, чули та/ або бачили вибухи)?</w:t>
      </w:r>
    </w:p>
    <w:p w14:paraId="79F5212E" w14:textId="77777777" w:rsidR="00CE7102" w:rsidRPr="00CE7102" w:rsidRDefault="00CE7102" w:rsidP="00CE7102">
      <w:pPr>
        <w:numPr>
          <w:ilvl w:val="0"/>
          <w:numId w:val="5"/>
        </w:numPr>
        <w:spacing w:line="360" w:lineRule="auto"/>
        <w:contextualSpacing/>
        <w:jc w:val="both"/>
      </w:pPr>
      <w:r w:rsidRPr="00CE7102">
        <w:t>Чи маєте Ви досвід втрати когось із близьких у зв’язку з війною?</w:t>
      </w:r>
    </w:p>
    <w:p w14:paraId="4C06C7D6" w14:textId="77777777" w:rsidR="00CE7102" w:rsidRPr="00CE7102" w:rsidRDefault="00CE7102" w:rsidP="00CE7102">
      <w:pPr>
        <w:numPr>
          <w:ilvl w:val="0"/>
          <w:numId w:val="5"/>
        </w:numPr>
        <w:spacing w:line="360" w:lineRule="auto"/>
        <w:contextualSpacing/>
        <w:jc w:val="both"/>
      </w:pPr>
      <w:r w:rsidRPr="00CE7102">
        <w:t>Чи змінила війна Ваше ставлення до смерті?</w:t>
      </w:r>
    </w:p>
    <w:p w14:paraId="3B2D4CC3" w14:textId="77777777" w:rsidR="00CE7102" w:rsidRPr="00CE7102" w:rsidRDefault="00CE7102" w:rsidP="00714631">
      <w:pPr>
        <w:spacing w:after="0" w:line="360" w:lineRule="auto"/>
        <w:jc w:val="both"/>
      </w:pPr>
      <w:r w:rsidRPr="00CE7102">
        <w:t xml:space="preserve">Для даного дослідження було встановлено чіткі вікові рамки, а саме 18-45 років, цей діапазон віку відповідає новій класифікації ВООЗ. Даний вік свідчить, що респонденти належать до групи молодого та раннього середнього дорослого віку. Саме в цьому віковому діапазоні люди знаходяться на етапі формування життєвих пріоритетів, планування майбутнього, становлення і налагодження контактів. Під час війни цей вік є доволі вразливим, адже присутня життєва енергія та плани на майбутнє пересікаються із загрозою для життя та невизначеністю. </w:t>
      </w:r>
    </w:p>
    <w:p w14:paraId="53E69D85" w14:textId="77777777" w:rsidR="00CE7102" w:rsidRPr="00CE7102" w:rsidRDefault="00CE7102" w:rsidP="00714631">
      <w:pPr>
        <w:spacing w:after="0" w:line="360" w:lineRule="auto"/>
        <w:jc w:val="both"/>
      </w:pPr>
      <w:r w:rsidRPr="00CE7102">
        <w:t>Питання про стать було додане для дослідження того, чи є гендерні відмінності у сприйнятті смерті.</w:t>
      </w:r>
    </w:p>
    <w:p w14:paraId="5135D87F" w14:textId="5116085C" w:rsidR="00CE7102" w:rsidRPr="00CE7102" w:rsidRDefault="00CE7102" w:rsidP="00714631">
      <w:pPr>
        <w:spacing w:after="0" w:line="360" w:lineRule="auto"/>
        <w:jc w:val="both"/>
      </w:pPr>
      <w:r w:rsidRPr="00CE7102">
        <w:t>Питання релігійних переконань було додано до анкети з метою визначення залежності страху смерті та релігією, оскільки було дослідження, яке вказувало на тісний зв’язок цих двох аспектів [</w:t>
      </w:r>
      <w:r w:rsidR="009A4971">
        <w:t>28</w:t>
      </w:r>
      <w:r w:rsidRPr="00CE7102">
        <w:t xml:space="preserve">]. В свою чергу, релігійні переконання можуть зменшити страх смерті завдяки вірі у загробне життя, але також релігійні переконання можуть посилити страх смерті через уявлення про покарання за гріхи. </w:t>
      </w:r>
    </w:p>
    <w:p w14:paraId="19BF7088" w14:textId="77777777" w:rsidR="00CE7102" w:rsidRPr="00CE7102" w:rsidRDefault="00CE7102" w:rsidP="00714631">
      <w:pPr>
        <w:spacing w:after="0" w:line="360" w:lineRule="auto"/>
        <w:jc w:val="both"/>
      </w:pPr>
      <w:r w:rsidRPr="00CE7102">
        <w:t>Питання про теперішнє місце проживання "Де Ви зараз проживаєте?" та чи був досвід вимушеного переселення "Чи змінювали Ви місце проживання через війну?" потрібні для розуміння того, як даний аспект може бути пов’язаний із страхом смерті, оскільки вимушене переселення може викликати стрес і коли людина за кордоном постійно перевіряє новини, особливо коли близькі знаходяться в зоні бойових дій, то це може значно підвищувати страх смерті, який стосується безпосередньо близьких людей.</w:t>
      </w:r>
    </w:p>
    <w:p w14:paraId="604CD690" w14:textId="77777777" w:rsidR="00CE7102" w:rsidRPr="00CE7102" w:rsidRDefault="00CE7102" w:rsidP="00714631">
      <w:pPr>
        <w:spacing w:after="0" w:line="360" w:lineRule="auto"/>
        <w:jc w:val="both"/>
      </w:pPr>
      <w:r w:rsidRPr="00CE7102">
        <w:t>Не менш важливими були питання з приводу переживання досвіду бойових дій чи втрати близьких у зв’язку з війною, адже це є травматичним досвідом, який може або посилити страх смерті або навіть зменшити його.</w:t>
      </w:r>
    </w:p>
    <w:p w14:paraId="7ED04540" w14:textId="77777777" w:rsidR="00CE7102" w:rsidRDefault="00CE7102" w:rsidP="00714631">
      <w:pPr>
        <w:spacing w:after="0" w:line="360" w:lineRule="auto"/>
        <w:jc w:val="both"/>
      </w:pPr>
      <w:r w:rsidRPr="00CE7102">
        <w:lastRenderedPageBreak/>
        <w:t>Останнє питання в анкеті мало суб’єктивний характер. Воно стосувалось оцінки респондентів власного ставлення до смерті, а точніше чи змінила війна це ставлення.</w:t>
      </w:r>
    </w:p>
    <w:p w14:paraId="0DF2865D" w14:textId="77777777" w:rsidR="00A77005" w:rsidRPr="00CE7102" w:rsidRDefault="00A77005" w:rsidP="00A77005">
      <w:pPr>
        <w:spacing w:after="0" w:line="360" w:lineRule="auto"/>
        <w:jc w:val="both"/>
      </w:pPr>
    </w:p>
    <w:p w14:paraId="16FD9A85" w14:textId="77777777" w:rsidR="00CE7102" w:rsidRPr="00A77005" w:rsidRDefault="00CE7102" w:rsidP="00A77005">
      <w:pPr>
        <w:keepNext/>
        <w:keepLines/>
        <w:spacing w:after="0" w:line="360" w:lineRule="auto"/>
        <w:ind w:firstLine="0"/>
        <w:jc w:val="center"/>
        <w:outlineLvl w:val="1"/>
        <w:rPr>
          <w:rFonts w:eastAsiaTheme="majorEastAsia" w:cstheme="majorBidi"/>
          <w:b/>
          <w:bCs/>
          <w:kern w:val="0"/>
          <w:szCs w:val="26"/>
        </w:rPr>
      </w:pPr>
      <w:bookmarkStart w:id="14" w:name="_Toc217248686"/>
      <w:r w:rsidRPr="00A77005">
        <w:rPr>
          <w:rFonts w:eastAsiaTheme="majorEastAsia" w:cstheme="majorBidi"/>
          <w:b/>
          <w:bCs/>
          <w:kern w:val="0"/>
          <w:szCs w:val="26"/>
        </w:rPr>
        <w:t>2.1.2 Обґрунтування вибору методик для дослідження</w:t>
      </w:r>
      <w:bookmarkEnd w:id="14"/>
    </w:p>
    <w:p w14:paraId="62CDC352" w14:textId="77777777" w:rsidR="00A77005" w:rsidRDefault="00A77005" w:rsidP="00A77005">
      <w:pPr>
        <w:spacing w:after="0" w:line="360" w:lineRule="auto"/>
        <w:jc w:val="both"/>
      </w:pPr>
    </w:p>
    <w:p w14:paraId="1A1D93F2" w14:textId="2C19548F" w:rsidR="00CE7102" w:rsidRPr="00CE7102" w:rsidRDefault="00CE7102" w:rsidP="00714631">
      <w:pPr>
        <w:spacing w:after="0" w:line="360" w:lineRule="auto"/>
        <w:jc w:val="both"/>
      </w:pPr>
      <w:r w:rsidRPr="00CE7102">
        <w:t>Основними методиками для дослідження ставлення до смерті було обрано Профіль атитюдів ставлення до смерті П. Вонга (DAP-R) та Шкала страху смерті Коллетта-Лестера (CL-FODS).</w:t>
      </w:r>
    </w:p>
    <w:p w14:paraId="7BC16428" w14:textId="77777777" w:rsidR="00CE7102" w:rsidRPr="00CE7102" w:rsidRDefault="00CE7102" w:rsidP="00714631">
      <w:pPr>
        <w:spacing w:after="0" w:line="360" w:lineRule="auto"/>
        <w:jc w:val="both"/>
      </w:pPr>
      <w:r w:rsidRPr="00CE7102">
        <w:rPr>
          <w:b/>
          <w:bCs/>
        </w:rPr>
        <w:t>Методика «Профіль атитюдів ставлення до смерті П. Вонга»</w:t>
      </w:r>
      <w:r w:rsidRPr="00CE7102">
        <w:t xml:space="preserve"> була розроблена П. Т. Вонгом, Г. Т. Рікером та Дж. Гессером в 1994 році. Вона є однією з найбільш поширених психодіагностичних інструментів для дослідження ставлення до смерті і ґрунтується на екзистенційних та когнітивно-поведінкових підходах. Саме ці підходи розглядають смерть як комплекс емоційних, поведінкових та когнітивних аспектів. Дана методика дозволяє оцінити як негативні, так і позитивні аспекти ставлення до смерті, тому вона є особливо корисною у досліджені сприйняття смерті в умовах війни. </w:t>
      </w:r>
    </w:p>
    <w:p w14:paraId="452C4A0B" w14:textId="77777777" w:rsidR="00CE7102" w:rsidRPr="00CE7102" w:rsidRDefault="00CE7102" w:rsidP="00714631">
      <w:pPr>
        <w:spacing w:after="0" w:line="360" w:lineRule="auto"/>
        <w:jc w:val="both"/>
      </w:pPr>
      <w:r w:rsidRPr="00CE7102">
        <w:t xml:space="preserve">У класичній версії «Профіль атитюдів ставлення до смерті П. Вонга» має 32 твердження, які оцінюються за 7-бальною шкалою Лайкерта, де 1 = повністю не згоден, а 7 = повністю згоден. Із цих тверджень утворюються п’ять підшкал, кожна з яких відображає окремий аспект переживання смерті. У контексті даного дослідження методика DAP-R дозволяє дослідити, у яких саме формах у молоді проявляється ставлення до смерті в умовах війни. Результат формується шляхом обчислення середнього значення усіх пунктів підшкали. </w:t>
      </w:r>
    </w:p>
    <w:p w14:paraId="4F21570B" w14:textId="77777777" w:rsidR="00CE7102" w:rsidRPr="00CE7102" w:rsidRDefault="00CE7102" w:rsidP="00A77005">
      <w:pPr>
        <w:numPr>
          <w:ilvl w:val="0"/>
          <w:numId w:val="8"/>
        </w:numPr>
        <w:spacing w:after="0" w:line="360" w:lineRule="auto"/>
        <w:ind w:left="284" w:firstLine="425"/>
        <w:contextualSpacing/>
        <w:jc w:val="both"/>
      </w:pPr>
      <w:r w:rsidRPr="00CE7102">
        <w:t xml:space="preserve">Шкала страху смерті (Fear of Death) відображає інтенсивність емоційної тривоги, що виникає при думках про смерть. Вона описує негативні реакції, які пов’язані з уявленнями про невідомість, втрату контролю та можливий фізичний чи психологічний біль. </w:t>
      </w:r>
    </w:p>
    <w:p w14:paraId="4D153309" w14:textId="77777777" w:rsidR="00CE7102" w:rsidRPr="00CE7102" w:rsidRDefault="00CE7102" w:rsidP="00A77005">
      <w:pPr>
        <w:numPr>
          <w:ilvl w:val="0"/>
          <w:numId w:val="8"/>
        </w:numPr>
        <w:spacing w:after="0" w:line="360" w:lineRule="auto"/>
        <w:ind w:left="284" w:firstLine="425"/>
        <w:contextualSpacing/>
        <w:jc w:val="both"/>
      </w:pPr>
      <w:r w:rsidRPr="00CE7102">
        <w:t xml:space="preserve">Шкала уникнення смерті (Death Avoidance) вимірює тенденцію свідомо або несвідомо уникати роздумів про смерть, уникати дискусій на цю </w:t>
      </w:r>
      <w:r w:rsidRPr="00CE7102">
        <w:lastRenderedPageBreak/>
        <w:t>тему або контекстів, що нагадують про смерть. Ця шкала показує захисні механізми, зокрема заперечення або уникнення, які часто загострюються в умовах війни, коли тема смерті стає частиною щоденної інформаційної реальності.</w:t>
      </w:r>
    </w:p>
    <w:p w14:paraId="4153CBA4" w14:textId="77777777" w:rsidR="00CE7102" w:rsidRPr="00CE7102" w:rsidRDefault="00CE7102" w:rsidP="00A77005">
      <w:pPr>
        <w:numPr>
          <w:ilvl w:val="0"/>
          <w:numId w:val="8"/>
        </w:numPr>
        <w:spacing w:after="0" w:line="360" w:lineRule="auto"/>
        <w:ind w:left="284" w:firstLine="425"/>
        <w:contextualSpacing/>
        <w:jc w:val="both"/>
      </w:pPr>
      <w:r w:rsidRPr="00CE7102">
        <w:t>Шкала нейтрального прийняття</w:t>
      </w:r>
      <w:r w:rsidRPr="00CE7102">
        <w:rPr>
          <w:b/>
          <w:bCs/>
        </w:rPr>
        <w:t xml:space="preserve"> </w:t>
      </w:r>
      <w:r w:rsidRPr="00CE7102">
        <w:t>(Neutral Acceptance) описує ставлення, в якому смерть сприймається як природний та неминучий елемент життя. Цей тип ставлення не містить сильної емоційної забарвленості, тобто смерть не ідеалізується, але й не викликає інтенсивного страху. Для молоді в умовах війни підвищені показники нейтрального прийняття можуть свідчити про певну адаптацію до реалій, переосмислення життєвих цінностей, розвиток психологічної зрілості. Також високі показники даної підшкали можуть свідчити про тривале перебування в умовах хронічного стресу, яке сприяє певному звиканню до реальності втрат.</w:t>
      </w:r>
    </w:p>
    <w:p w14:paraId="46B83795" w14:textId="77777777" w:rsidR="00CE7102" w:rsidRPr="00CE7102" w:rsidRDefault="00CE7102" w:rsidP="00A77005">
      <w:pPr>
        <w:numPr>
          <w:ilvl w:val="0"/>
          <w:numId w:val="8"/>
        </w:numPr>
        <w:spacing w:after="0" w:line="360" w:lineRule="auto"/>
        <w:ind w:left="284" w:firstLine="425"/>
        <w:contextualSpacing/>
        <w:jc w:val="both"/>
      </w:pPr>
      <w:r w:rsidRPr="00CE7102">
        <w:t>Шкала наближеного прийняття (Approach Acceptance) оцінює позитивне ставлення до смерті як переходу до кращого стану буття. Часто вона пов’язана з релігійними або духовними переконаннями, вірою у життя після смерті. У контексті війни цей тип прийняття може набувати додаткового значення, оскільки релігійність і духовність нерідко стають ресурсами психологічної стабілізації та зниження тривоги.</w:t>
      </w:r>
    </w:p>
    <w:p w14:paraId="24392347" w14:textId="3F76FE4E" w:rsidR="00CE7102" w:rsidRPr="00CE7102" w:rsidRDefault="00CE7102" w:rsidP="00A77005">
      <w:pPr>
        <w:numPr>
          <w:ilvl w:val="0"/>
          <w:numId w:val="8"/>
        </w:numPr>
        <w:spacing w:after="0" w:line="360" w:lineRule="auto"/>
        <w:ind w:left="284" w:firstLine="425"/>
        <w:contextualSpacing/>
        <w:jc w:val="both"/>
      </w:pPr>
      <w:r w:rsidRPr="00CE7102">
        <w:t>Шкала прийняття як втечі (Escape Acceptance) описує ставлення до смерті як до можливого звільнення від страждань, болю або психологічного виснаження. Підвищені показники за цією шкалою можуть сигналізувати про наявність емоційного виснаження, депресивної симптоматики або сильних переживань, пов’язаних із травматичними подіями. В умовах війни саме ця шкала може виявитися особливо чутливою, оскільки частина молоді переживає тривалий стрес, втрати та невизначеність майбутнього. [</w:t>
      </w:r>
      <w:r w:rsidR="009A4971">
        <w:t>30</w:t>
      </w:r>
      <w:r w:rsidRPr="00CE7102">
        <w:t>]</w:t>
      </w:r>
    </w:p>
    <w:p w14:paraId="3F0B0D98" w14:textId="77777777" w:rsidR="00CE7102" w:rsidRPr="00CE7102" w:rsidRDefault="00CE7102" w:rsidP="00714631">
      <w:pPr>
        <w:spacing w:after="0" w:line="360" w:lineRule="auto"/>
        <w:jc w:val="both"/>
      </w:pPr>
      <w:r w:rsidRPr="00CE7102">
        <w:t xml:space="preserve">Таким чином, використання методики «Профіль атитюдів ставлення до смерті П. Вонга» у даному дослідженні дозволяє не лише кількісно оцінити різні форми ставлення до смерті, але й виявити внутрішню структуру цих переживань, </w:t>
      </w:r>
      <w:r w:rsidRPr="00CE7102">
        <w:lastRenderedPageBreak/>
        <w:t xml:space="preserve">визначити баланс між захисними та адаптивними патернами, а також простежити можливі зв’язки із пережитим воєнним досвідом. </w:t>
      </w:r>
    </w:p>
    <w:p w14:paraId="26155FE7" w14:textId="77777777" w:rsidR="00CE7102" w:rsidRPr="00CE7102" w:rsidRDefault="00CE7102" w:rsidP="00714631">
      <w:pPr>
        <w:spacing w:after="0" w:line="360" w:lineRule="auto"/>
        <w:jc w:val="both"/>
      </w:pPr>
      <w:r w:rsidRPr="00CE7102">
        <w:rPr>
          <w:b/>
          <w:bCs/>
        </w:rPr>
        <w:t>Методика «Шкала страху смерті Коллетта-Лестера» (CL-FODS)</w:t>
      </w:r>
      <w:r w:rsidRPr="00CE7102">
        <w:t xml:space="preserve"> є однією з найпоширеніших психодіагностичних шкал для вимірювання страхів, пов’язаних зі смертю і процесом помирання. Вона була створена Л. Коллеттом і Д. Лестером у 1969 році. На відміну від багатьох інших методик, які вимірюють ставлення до смерті загалом, шкала страху смерті Коллетта-Лестера зосереджується на специфічних формах страху, що охоплюють емоційні та когнітивні компоненти сприйняття власної та чужої смерті. </w:t>
      </w:r>
    </w:p>
    <w:p w14:paraId="1D0CF909" w14:textId="77777777" w:rsidR="00CE7102" w:rsidRPr="00CE7102" w:rsidRDefault="00CE7102" w:rsidP="00714631">
      <w:pPr>
        <w:spacing w:after="0" w:line="360" w:lineRule="auto"/>
        <w:jc w:val="both"/>
      </w:pPr>
      <w:r w:rsidRPr="00CE7102">
        <w:t xml:space="preserve">Структура шкали страху смерті складається з чотирьох незалежних шкал, спрямованих на оцінювання різних аспектів страху: страх власної смерті, страх власного вмирання, страх смерті інших людей та страх вмирання інших людей. Така організація методики має важливе теоретичне підґрунтя, адже переживання смерті як події та переживання вмирання як процесу є різними психічними феноменами. Крім того, ставлення до власної смерті може кардинально відрізнятися від ставлення до ймовірної втрати інших. В умовах війни ці чотири аспекти набувають особливої ваги, оскільки молодь регулярно стикається як із загрозою для власного життя, так і з частими повідомленнями та новинами про загибель інших, що може загострювати певні форми страху або, навпаки, спричиняти притуплення емоційних реакцій. </w:t>
      </w:r>
    </w:p>
    <w:p w14:paraId="15BA9920" w14:textId="77777777" w:rsidR="00CE7102" w:rsidRPr="00CE7102" w:rsidRDefault="00CE7102" w:rsidP="00714631">
      <w:pPr>
        <w:spacing w:after="0" w:line="360" w:lineRule="auto"/>
        <w:jc w:val="both"/>
      </w:pPr>
      <w:r w:rsidRPr="00CE7102">
        <w:t xml:space="preserve">Після опитування було отримано достатньо відгуків про те, що в останніх двох шкалах, а саме страх смерті інших людей і страх процесу вмирання інших людей, респонденти відповідали спираючись на досвід втрати близької людини або уявлення про втрату близької людини.  </w:t>
      </w:r>
    </w:p>
    <w:p w14:paraId="329125B6" w14:textId="4B00C60D" w:rsidR="00CE7102" w:rsidRPr="00CE7102" w:rsidRDefault="00CE7102" w:rsidP="002E5841">
      <w:pPr>
        <w:numPr>
          <w:ilvl w:val="0"/>
          <w:numId w:val="9"/>
        </w:numPr>
        <w:spacing w:after="0" w:line="360" w:lineRule="auto"/>
        <w:ind w:left="284" w:firstLine="349"/>
        <w:contextualSpacing/>
        <w:jc w:val="both"/>
      </w:pPr>
      <w:r w:rsidRPr="00CE7102">
        <w:t xml:space="preserve">Перша шкала, страх власної смерті (Your Own Death), вимірює емоційний дискомфорт, тривогу чи панічні переживання, які виникають при уявленні того, що життя може раптово закінчитись. Вона охоплює питання, пов’язані з екзистенційною невідомістю, втратою майбутнього, порушенням життєвих планів та переживанням можливості небуття. Цей аспект є базовим компонентом загального страху смерті, однак особливо чутливим він стає у </w:t>
      </w:r>
      <w:r w:rsidRPr="00CE7102">
        <w:lastRenderedPageBreak/>
        <w:t>ситуаціях, де загроза смерті реальна. Для молоді, яка живе в умовах повномасштабної війни, показники цієї шкали можуть свідчити про рівень особистісної вразливості, переживання небезпеки, ступінь стресу та відчуття контролю над власним життям. Високі значення можуть бути ознакою хронічної тривоги.</w:t>
      </w:r>
    </w:p>
    <w:p w14:paraId="05607CBB" w14:textId="77777777" w:rsidR="00CE7102" w:rsidRPr="00CE7102" w:rsidRDefault="00CE7102" w:rsidP="00714631">
      <w:pPr>
        <w:numPr>
          <w:ilvl w:val="0"/>
          <w:numId w:val="9"/>
        </w:numPr>
        <w:spacing w:after="0" w:line="360" w:lineRule="auto"/>
        <w:ind w:left="284" w:firstLine="425"/>
        <w:contextualSpacing/>
        <w:jc w:val="both"/>
      </w:pPr>
      <w:r w:rsidRPr="00CE7102">
        <w:t>Друга шкала, страх власного вмирання (Your Own Dying), фокусується не на самій смерті, а на можливості пережити фізичний біль, страждання, залежність від медичної допомоги або невпевненість у змозі гідно зустріти смерть. Для багатьох людей саме думка про процес вмирання викликає набагато сильніший дискомфорт, ніж усвідомлення факту смерті. В умовах війни цей страх може активізуватися через постійні повідомлення про поранення, важкі стани, катування, загибель військових та цивільних. Він часто пов’язаний не лише з особистою вразливістю, а й із загальним рівнем психоемоційного виснаження та наявністю уявлень щодо ризику потрапляння у травматичну ситуацію.</w:t>
      </w:r>
    </w:p>
    <w:p w14:paraId="619DBB98" w14:textId="77777777" w:rsidR="00CE7102" w:rsidRPr="00CE7102" w:rsidRDefault="00CE7102" w:rsidP="00714631">
      <w:pPr>
        <w:numPr>
          <w:ilvl w:val="0"/>
          <w:numId w:val="9"/>
        </w:numPr>
        <w:spacing w:after="0" w:line="360" w:lineRule="auto"/>
        <w:ind w:left="284" w:firstLine="425"/>
        <w:contextualSpacing/>
        <w:jc w:val="both"/>
      </w:pPr>
      <w:r w:rsidRPr="00CE7102">
        <w:t>Страх смерті інших людей (The Death of Others) оцінює рівень тривоги, що виникає при думках про можливу смерть близьких та значущих осіб. Вона відображає емоційний зв’язок, рівень прихильності, а також залежність від близьких людей. У контексті війни страх втрати рідних стає надзвичайно актуальним і може проявлятися сильніше, ніж страх власної смерті. Молодь часто переживає емоційне навантаження, пов’язане з безпекою сім’ї, партнерів, друзів або знайомих, що перебувають у різних регіонах країни чи на передовій. Високі показники за цією шкалою можуть бути показником емоційної чутливості або переживання хронічного стресу внаслідок постійного інформаційного навантаження від новин про втрати.</w:t>
      </w:r>
    </w:p>
    <w:p w14:paraId="7B328FC1" w14:textId="366DF0C2" w:rsidR="00CE7102" w:rsidRPr="00CE7102" w:rsidRDefault="00CE7102" w:rsidP="00714631">
      <w:pPr>
        <w:numPr>
          <w:ilvl w:val="0"/>
          <w:numId w:val="9"/>
        </w:numPr>
        <w:spacing w:after="0" w:line="360" w:lineRule="auto"/>
        <w:ind w:left="284" w:firstLine="425"/>
        <w:contextualSpacing/>
        <w:jc w:val="both"/>
      </w:pPr>
      <w:r w:rsidRPr="00CE7102">
        <w:t xml:space="preserve">Страх вмирання інших людей (The Dying of Others) акцентує увагу на тривозі, пов’язаній із процесом страждання або болісного вмирання інших. Вона стосується не стільки самої втрати, скільки емпатійної реакції на можливі муки, біль чи безпорадність інших людей. У молоді, яка переживає війну, ця шкала часто відображає вторинну травматизацію, викликану частим </w:t>
      </w:r>
      <w:r w:rsidRPr="00CE7102">
        <w:lastRenderedPageBreak/>
        <w:t>переглядом новин, фотографій чи історій про переживання бойових дій. Такий страх може свідчити про високий рівень емпатії, однак у надмірних випадках — про підвищений ризик емоційного вигорання або симптомів співпережитої травми [</w:t>
      </w:r>
      <w:r w:rsidR="009A4971">
        <w:t>40</w:t>
      </w:r>
      <w:r w:rsidRPr="00CE7102">
        <w:t>]</w:t>
      </w:r>
      <w:r w:rsidR="009A4971">
        <w:t>.</w:t>
      </w:r>
    </w:p>
    <w:p w14:paraId="5DC1E1A3" w14:textId="77777777" w:rsidR="00CE7102" w:rsidRPr="00CE7102" w:rsidRDefault="00CE7102" w:rsidP="00714631">
      <w:pPr>
        <w:spacing w:after="0" w:line="360" w:lineRule="auto"/>
        <w:jc w:val="both"/>
      </w:pPr>
      <w:r w:rsidRPr="00CE7102">
        <w:t xml:space="preserve">Однією з ключових причин вибору шкали страху смерті у дослідженні є її здатність чітко розмежувати різні структури страху, що дає змогу аналізувати не загальний рівень тривоги перед смертю, а його специфічні прояви. Різні види страхів можуть мати різну динаміку залежно від особистого досвіду респондентів: чи були вони свідками бойових дій, чи втрачали близьких, чи змінювали місце проживання, чи перебувають в Україні або за кордоном. </w:t>
      </w:r>
    </w:p>
    <w:p w14:paraId="71FA143C" w14:textId="77777777" w:rsidR="00CE7102" w:rsidRPr="00CE7102" w:rsidRDefault="00CE7102" w:rsidP="00714631">
      <w:pPr>
        <w:spacing w:after="0" w:line="360" w:lineRule="auto"/>
        <w:jc w:val="both"/>
      </w:pPr>
      <w:r w:rsidRPr="00CE7102">
        <w:rPr>
          <w:b/>
          <w:bCs/>
        </w:rPr>
        <w:t>Методика «Шкала життєстійкості Коннора-Девідсона»</w:t>
      </w:r>
      <w:r w:rsidRPr="00CE7102">
        <w:t xml:space="preserve"> є короткою версією більш широкої шкали резильєнтності, запропонованої К. Коннором та Дж. Девідсоном для вимірювання психологічної стійкості, тобто</w:t>
      </w:r>
      <w:r w:rsidRPr="00CE7102">
        <w:rPr>
          <w:rFonts w:cs="Times New Roman"/>
        </w:rPr>
        <w:t xml:space="preserve"> </w:t>
      </w:r>
      <w:r w:rsidRPr="00CE7102">
        <w:t>здатності адаптуватися, зберігати функціональність та відновлювати рівновагу в умовах стресу, загрози або травматичних подій. У сучасних дослідженнях життєстійкість розглядається як динамічна характеристика, яка поєднує здатність мобілізувати внутрішні ресурси, регулювати емоції та підтримувати ефективні стратегії подолання. Тому дана методика у дослідженні допомагає оцінити, наскільки рівень особистісної стійкості може знижувати або підсилювати страх смерті.</w:t>
      </w:r>
    </w:p>
    <w:p w14:paraId="21E742D3" w14:textId="04FB8CB7" w:rsidR="00CE7102" w:rsidRPr="00CE7102" w:rsidRDefault="00CE7102" w:rsidP="00714631">
      <w:pPr>
        <w:spacing w:after="0" w:line="360" w:lineRule="auto"/>
        <w:jc w:val="both"/>
      </w:pPr>
      <w:r w:rsidRPr="00CE7102">
        <w:t>Шкала життєстійкості Коннора-Девідсона складається з 10 тверджень, які відображають основні компоненти резильєнтності: здатність впоратися із труднощами, зберігати контроль у критичних ситуаціях, швидко адаптуватися до змін, долати невдачі та ефективно відновлюватися після стресу. Відповіді на твердження надаються за шкалою Лайкерта, де 1 = повністю не згоден, а 7 = повністю згоден. Показники за методикою відображають загальний рівень стресостійкості, де вищі значення свідчать про сильніші адаптаційні можливості</w:t>
      </w:r>
      <w:r w:rsidR="009A4971">
        <w:t xml:space="preserve"> </w:t>
      </w:r>
      <w:r w:rsidRPr="00CE7102">
        <w:t>[</w:t>
      </w:r>
      <w:r w:rsidR="009A4971">
        <w:t>51</w:t>
      </w:r>
      <w:r w:rsidRPr="00CE7102">
        <w:t>]</w:t>
      </w:r>
      <w:r w:rsidR="009A4971">
        <w:t>.</w:t>
      </w:r>
    </w:p>
    <w:p w14:paraId="3FFB6A66" w14:textId="77777777" w:rsidR="00CE7102" w:rsidRPr="00CE7102" w:rsidRDefault="00CE7102" w:rsidP="00714631">
      <w:pPr>
        <w:spacing w:after="0" w:line="360" w:lineRule="auto"/>
        <w:jc w:val="both"/>
      </w:pPr>
      <w:r w:rsidRPr="00CE7102">
        <w:rPr>
          <w:b/>
          <w:bCs/>
        </w:rPr>
        <w:t>Шкала задоволеності життям (Satisfaction With Life Scale, SWLS)</w:t>
      </w:r>
      <w:r w:rsidRPr="00CE7102">
        <w:t xml:space="preserve">, розроблена Е. Дінером та колегами, є однією з найпоширеніших і теоретично </w:t>
      </w:r>
      <w:r w:rsidRPr="00CE7102">
        <w:lastRenderedPageBreak/>
        <w:t xml:space="preserve">обґрунтованіших методик для оцінювання суб’єктивного благополуччя. Вона була створена як інструмент, який дозволяє виміряти саме когнітивний компонент благополуччя, тобто те, як людина оцінює своє життя загалом. Таким чином SWLS не фіксує тимчасовий настрій, рівень стресу чи емоційне збудження, а концентрується на узагальнених, стабільніших судженнях про життєву якість. </w:t>
      </w:r>
    </w:p>
    <w:p w14:paraId="2B2DAB6A" w14:textId="77777777" w:rsidR="00CE7102" w:rsidRPr="00CE7102" w:rsidRDefault="00CE7102" w:rsidP="00714631">
      <w:pPr>
        <w:spacing w:after="0" w:line="360" w:lineRule="auto"/>
        <w:jc w:val="both"/>
      </w:pPr>
      <w:r w:rsidRPr="00CE7102">
        <w:t xml:space="preserve">Шкала задоволеності життям складається з п’яти тверджень, кожне з яких відображає певний аспект загальної оцінки свого життя: ступінь відповідності життя особистим очікуванням, наявність умов, яких людина прагнула, оцінка реалізації життєвих планів, переконання щодо бажаності власного життя та загальна задоволеність ним. Відповіді прийнмаються за 7-бальною шкалою Лайкерта, де 1 = повністю не згоден, а 7 = повністю згоден. </w:t>
      </w:r>
    </w:p>
    <w:p w14:paraId="1215CB9D" w14:textId="3280DA26" w:rsidR="00CE7102" w:rsidRPr="00CE7102" w:rsidRDefault="00CE7102" w:rsidP="00714631">
      <w:pPr>
        <w:spacing w:after="0" w:line="360" w:lineRule="auto"/>
        <w:jc w:val="both"/>
      </w:pPr>
      <w:r w:rsidRPr="00CE7102">
        <w:t>Важливо, що SWLS не є клінічною діагностичною шкалою, проте її результати можуть бути використані для поглибленої психологічної інтерпретації. Низькі показники відзначають про певні труднощі у досягнені життєвих цілей, можливого переживання втрати сенсу або хронічних стресових факторів, які змінюють ставлення людини до власного життя. В свою чергу високі показники не свідчать про відсутність труднощів у житті, але вони показують здатність людини до адаптації в стресових ситуаціях, позитивне самосприйняття або відчуття контролю над власним життям [</w:t>
      </w:r>
      <w:r w:rsidR="009A4971">
        <w:t>26</w:t>
      </w:r>
      <w:r w:rsidRPr="00CE7102">
        <w:t>]</w:t>
      </w:r>
      <w:r w:rsidR="009A4971">
        <w:t>.</w:t>
      </w:r>
    </w:p>
    <w:p w14:paraId="69311229" w14:textId="39F05CE7" w:rsidR="00CE7102" w:rsidRPr="00CE7102" w:rsidRDefault="00CE7102" w:rsidP="00714631">
      <w:pPr>
        <w:spacing w:after="0" w:line="360" w:lineRule="auto"/>
        <w:jc w:val="both"/>
      </w:pPr>
      <w:r w:rsidRPr="00CE7102">
        <w:t>У контексті дослідження ставлення молоді до смерті в умовах війни використання шкали задоволеності життям є релевантним, тому що повномасштабна війна, постійні загрози для життя, загибель близьких та руйнування усталених життєвих структур суттєво впливають на загальну оцінку життя. Для частини респондентів знижує задоволеність життям через відчуття втрати перспектив, проте для інших —екстремальні події можуть посилювати цінність життя, та формувати життєві пріоритети [</w:t>
      </w:r>
      <w:r w:rsidR="009A4971">
        <w:t>13</w:t>
      </w:r>
      <w:r w:rsidRPr="00CE7102">
        <w:t xml:space="preserve">]. </w:t>
      </w:r>
    </w:p>
    <w:p w14:paraId="1A929DB7" w14:textId="77777777" w:rsidR="00CE7102" w:rsidRDefault="00CE7102" w:rsidP="00714631">
      <w:pPr>
        <w:spacing w:after="0" w:line="360" w:lineRule="auto"/>
        <w:jc w:val="both"/>
      </w:pPr>
      <w:r w:rsidRPr="00CE7102">
        <w:t xml:space="preserve">Ще однією причиною використання SWLS у роботі є можливість інтеграції її результатів із іншими методиками, застосованими у дослідженні. Поєднання показників задоволеності життям зі шкалами життєстійкості або страхів щодо </w:t>
      </w:r>
      <w:r w:rsidRPr="00CE7102">
        <w:lastRenderedPageBreak/>
        <w:t xml:space="preserve">смерті дозволяє комплексно зрозуміти внутрішній стан особистості. Наприклад, можна дослідити, як рівень задоволеності життям пов’язаний із страхами смерті, готовністю до неї, прийняттям власної смертності чи здатністю адаптуватися до травматичних подій. </w:t>
      </w:r>
    </w:p>
    <w:p w14:paraId="41D87686" w14:textId="77777777" w:rsidR="00A77005" w:rsidRPr="00CE7102" w:rsidRDefault="00A77005" w:rsidP="00A77005">
      <w:pPr>
        <w:spacing w:after="0" w:line="360" w:lineRule="auto"/>
        <w:jc w:val="both"/>
      </w:pPr>
    </w:p>
    <w:p w14:paraId="05B941C3" w14:textId="77777777" w:rsidR="00CE7102" w:rsidRPr="00A77005" w:rsidRDefault="00CE7102" w:rsidP="00A77005">
      <w:pPr>
        <w:keepNext/>
        <w:keepLines/>
        <w:spacing w:after="0" w:line="360" w:lineRule="auto"/>
        <w:ind w:firstLine="0"/>
        <w:jc w:val="center"/>
        <w:outlineLvl w:val="1"/>
        <w:rPr>
          <w:rFonts w:eastAsiaTheme="majorEastAsia" w:cstheme="majorBidi"/>
          <w:b/>
          <w:bCs/>
          <w:kern w:val="0"/>
          <w:szCs w:val="26"/>
        </w:rPr>
      </w:pPr>
      <w:bookmarkStart w:id="15" w:name="_Toc217248687"/>
      <w:r w:rsidRPr="00A77005">
        <w:rPr>
          <w:rFonts w:eastAsiaTheme="majorEastAsia" w:cs="Times New Roman"/>
          <w:b/>
          <w:bCs/>
          <w:kern w:val="0"/>
          <w:szCs w:val="28"/>
        </w:rPr>
        <w:t>2.2 Аналіз та інтерпретація результатів емпіричного дослідження</w:t>
      </w:r>
      <w:bookmarkEnd w:id="15"/>
    </w:p>
    <w:p w14:paraId="62590033" w14:textId="77777777" w:rsidR="00A77005" w:rsidRDefault="00A77005" w:rsidP="00A77005">
      <w:pPr>
        <w:spacing w:after="0" w:line="360" w:lineRule="auto"/>
        <w:jc w:val="both"/>
      </w:pPr>
    </w:p>
    <w:p w14:paraId="2F1C85DF" w14:textId="2847B78A" w:rsidR="00CE7102" w:rsidRPr="00CE7102" w:rsidRDefault="00CE7102" w:rsidP="00714631">
      <w:pPr>
        <w:spacing w:after="0" w:line="360" w:lineRule="auto"/>
        <w:jc w:val="both"/>
      </w:pPr>
      <w:r w:rsidRPr="00CE7102">
        <w:t xml:space="preserve">Опитування проводилось анонімно за допомогою Google Form. Аналіз, первинна обробка та візуалізація результатів проводились завдяки Microsoft Excel. Було отримано 111 відповідей, проте вибірку становили 101 респондент за віком 18-45 років. 5 респондентів віком до 18 років та 5 респондентів віком більше 45 років у вибірку не входили. </w:t>
      </w:r>
    </w:p>
    <w:p w14:paraId="7448800B" w14:textId="77777777" w:rsidR="00CE7102" w:rsidRPr="00CE7102" w:rsidRDefault="00CE7102" w:rsidP="004F36BD">
      <w:pPr>
        <w:spacing w:after="0" w:line="360" w:lineRule="auto"/>
        <w:jc w:val="both"/>
      </w:pPr>
      <w:r w:rsidRPr="00CE7102">
        <w:t xml:space="preserve">За допомогою </w:t>
      </w:r>
      <w:bookmarkStart w:id="16" w:name="_Hlk219223612"/>
      <w:r w:rsidRPr="00CE7102">
        <w:t xml:space="preserve">розрахунку коефіцієнта внутрішньої узгодженості Кронбаха </w:t>
      </w:r>
      <w:bookmarkEnd w:id="16"/>
      <w:r w:rsidRPr="00CE7102">
        <w:t>було визначено надійність шкал, які застосовувались у дослідженні. Значення α для всіх шкал перебували в межах від 0,612 до 0,906, що свідчить про надійність цих шкал та дозволяє використовувати їх у подальшому статистичному аналізі. (таб. 2.1)</w:t>
      </w:r>
    </w:p>
    <w:p w14:paraId="1C652381" w14:textId="77777777" w:rsidR="00CE7102" w:rsidRPr="00A77005" w:rsidRDefault="00CE7102" w:rsidP="004F36BD">
      <w:pPr>
        <w:spacing w:after="0" w:line="360" w:lineRule="auto"/>
        <w:jc w:val="right"/>
        <w:rPr>
          <w:b/>
          <w:bCs/>
          <w:i/>
          <w:iCs/>
        </w:rPr>
      </w:pPr>
      <w:r w:rsidRPr="00A77005">
        <w:rPr>
          <w:b/>
          <w:bCs/>
          <w:i/>
          <w:iCs/>
        </w:rPr>
        <w:t>Таблиця 2.1</w:t>
      </w:r>
    </w:p>
    <w:p w14:paraId="6F0FC8ED" w14:textId="77777777" w:rsidR="00CE7102" w:rsidRPr="00CE7102" w:rsidRDefault="00CE7102" w:rsidP="00CE7102">
      <w:pPr>
        <w:spacing w:line="360" w:lineRule="auto"/>
        <w:ind w:firstLine="0"/>
        <w:jc w:val="center"/>
        <w:rPr>
          <w:b/>
          <w:bCs/>
        </w:rPr>
      </w:pPr>
      <w:r w:rsidRPr="00CE7102">
        <w:rPr>
          <w:b/>
          <w:bCs/>
        </w:rPr>
        <w:t>Значення коефіцієнтів Кронбаха для використаних шкал</w:t>
      </w:r>
    </w:p>
    <w:tbl>
      <w:tblPr>
        <w:tblStyle w:val="af0"/>
        <w:tblW w:w="0" w:type="auto"/>
        <w:tblLook w:val="04A0" w:firstRow="1" w:lastRow="0" w:firstColumn="1" w:lastColumn="0" w:noHBand="0" w:noVBand="1"/>
      </w:tblPr>
      <w:tblGrid>
        <w:gridCol w:w="4672"/>
        <w:gridCol w:w="4673"/>
      </w:tblGrid>
      <w:tr w:rsidR="00CE7102" w:rsidRPr="00CE7102" w14:paraId="3DDAC9FF" w14:textId="77777777" w:rsidTr="00F804B2">
        <w:tc>
          <w:tcPr>
            <w:tcW w:w="4672" w:type="dxa"/>
          </w:tcPr>
          <w:p w14:paraId="4B9C2DB9" w14:textId="77777777" w:rsidR="00CE7102" w:rsidRPr="00CE7102" w:rsidRDefault="00CE7102" w:rsidP="00CE7102">
            <w:pPr>
              <w:spacing w:line="360" w:lineRule="auto"/>
              <w:ind w:firstLine="0"/>
              <w:jc w:val="center"/>
              <w:rPr>
                <w:b/>
                <w:bCs/>
              </w:rPr>
            </w:pPr>
            <w:r w:rsidRPr="00CE7102">
              <w:rPr>
                <w:b/>
                <w:bCs/>
              </w:rPr>
              <w:t>Шкала</w:t>
            </w:r>
          </w:p>
        </w:tc>
        <w:tc>
          <w:tcPr>
            <w:tcW w:w="4673" w:type="dxa"/>
          </w:tcPr>
          <w:p w14:paraId="4192F556" w14:textId="77777777" w:rsidR="00CE7102" w:rsidRPr="00CE7102" w:rsidRDefault="00CE7102" w:rsidP="00CE7102">
            <w:pPr>
              <w:spacing w:line="360" w:lineRule="auto"/>
              <w:ind w:firstLine="0"/>
              <w:jc w:val="center"/>
              <w:rPr>
                <w:b/>
                <w:bCs/>
              </w:rPr>
            </w:pPr>
            <w:r w:rsidRPr="00CE7102">
              <w:rPr>
                <w:b/>
                <w:bCs/>
              </w:rPr>
              <w:t>Показник α</w:t>
            </w:r>
          </w:p>
        </w:tc>
      </w:tr>
      <w:tr w:rsidR="00CE7102" w:rsidRPr="00CE7102" w14:paraId="23A82A41" w14:textId="77777777" w:rsidTr="00F804B2">
        <w:tc>
          <w:tcPr>
            <w:tcW w:w="4672" w:type="dxa"/>
          </w:tcPr>
          <w:p w14:paraId="0D8408BE" w14:textId="77777777" w:rsidR="00CE7102" w:rsidRPr="00CE7102" w:rsidRDefault="00CE7102" w:rsidP="00CE7102">
            <w:pPr>
              <w:spacing w:line="360" w:lineRule="auto"/>
              <w:ind w:firstLine="0"/>
            </w:pPr>
            <w:r w:rsidRPr="00CE7102">
              <w:t>Страх смерті</w:t>
            </w:r>
          </w:p>
        </w:tc>
        <w:tc>
          <w:tcPr>
            <w:tcW w:w="4673" w:type="dxa"/>
          </w:tcPr>
          <w:p w14:paraId="1D5010FB" w14:textId="77777777" w:rsidR="00CE7102" w:rsidRPr="00CE7102" w:rsidRDefault="00CE7102" w:rsidP="00CE7102">
            <w:pPr>
              <w:spacing w:line="360" w:lineRule="auto"/>
              <w:ind w:firstLine="0"/>
              <w:jc w:val="center"/>
            </w:pPr>
            <w:r w:rsidRPr="00CE7102">
              <w:t>0,845</w:t>
            </w:r>
          </w:p>
        </w:tc>
      </w:tr>
      <w:tr w:rsidR="00CE7102" w:rsidRPr="00CE7102" w14:paraId="5F6D00DA" w14:textId="77777777" w:rsidTr="00F804B2">
        <w:tc>
          <w:tcPr>
            <w:tcW w:w="4672" w:type="dxa"/>
          </w:tcPr>
          <w:p w14:paraId="0569B484" w14:textId="77777777" w:rsidR="00CE7102" w:rsidRPr="00CE7102" w:rsidRDefault="00CE7102" w:rsidP="00CE7102">
            <w:pPr>
              <w:spacing w:line="360" w:lineRule="auto"/>
              <w:ind w:firstLine="0"/>
            </w:pPr>
            <w:r w:rsidRPr="00CE7102">
              <w:t>Уникнення смерті</w:t>
            </w:r>
          </w:p>
        </w:tc>
        <w:tc>
          <w:tcPr>
            <w:tcW w:w="4673" w:type="dxa"/>
          </w:tcPr>
          <w:p w14:paraId="433EE892" w14:textId="77777777" w:rsidR="00CE7102" w:rsidRPr="00CE7102" w:rsidRDefault="00CE7102" w:rsidP="00CE7102">
            <w:pPr>
              <w:spacing w:line="360" w:lineRule="auto"/>
              <w:ind w:firstLine="0"/>
              <w:jc w:val="center"/>
            </w:pPr>
            <w:r w:rsidRPr="00CE7102">
              <w:t>0,885</w:t>
            </w:r>
          </w:p>
        </w:tc>
      </w:tr>
      <w:tr w:rsidR="00CE7102" w:rsidRPr="00CE7102" w14:paraId="6FF49CAB" w14:textId="77777777" w:rsidTr="00F804B2">
        <w:tc>
          <w:tcPr>
            <w:tcW w:w="4672" w:type="dxa"/>
          </w:tcPr>
          <w:p w14:paraId="73C6A6E6" w14:textId="77777777" w:rsidR="00CE7102" w:rsidRPr="00CE7102" w:rsidRDefault="00CE7102" w:rsidP="00CE7102">
            <w:pPr>
              <w:spacing w:line="360" w:lineRule="auto"/>
              <w:ind w:firstLine="0"/>
            </w:pPr>
            <w:r w:rsidRPr="00CE7102">
              <w:t>Нейтральне прийняття</w:t>
            </w:r>
          </w:p>
        </w:tc>
        <w:tc>
          <w:tcPr>
            <w:tcW w:w="4673" w:type="dxa"/>
          </w:tcPr>
          <w:p w14:paraId="26FDC17D" w14:textId="77777777" w:rsidR="00CE7102" w:rsidRPr="00CE7102" w:rsidRDefault="00CE7102" w:rsidP="00CE7102">
            <w:pPr>
              <w:spacing w:line="360" w:lineRule="auto"/>
              <w:ind w:firstLine="0"/>
              <w:jc w:val="center"/>
            </w:pPr>
            <w:r w:rsidRPr="00CE7102">
              <w:t>0,612</w:t>
            </w:r>
          </w:p>
        </w:tc>
      </w:tr>
      <w:tr w:rsidR="00CE7102" w:rsidRPr="00CE7102" w14:paraId="66223C31" w14:textId="77777777" w:rsidTr="00F804B2">
        <w:tc>
          <w:tcPr>
            <w:tcW w:w="4672" w:type="dxa"/>
          </w:tcPr>
          <w:p w14:paraId="162B382C" w14:textId="77777777" w:rsidR="00CE7102" w:rsidRPr="00CE7102" w:rsidRDefault="00CE7102" w:rsidP="00CE7102">
            <w:pPr>
              <w:spacing w:line="360" w:lineRule="auto"/>
              <w:ind w:firstLine="0"/>
            </w:pPr>
            <w:r w:rsidRPr="00CE7102">
              <w:t>Наближене прийняття</w:t>
            </w:r>
          </w:p>
        </w:tc>
        <w:tc>
          <w:tcPr>
            <w:tcW w:w="4673" w:type="dxa"/>
          </w:tcPr>
          <w:p w14:paraId="1316A0C4" w14:textId="77777777" w:rsidR="00CE7102" w:rsidRPr="00CE7102" w:rsidRDefault="00CE7102" w:rsidP="00CE7102">
            <w:pPr>
              <w:spacing w:line="360" w:lineRule="auto"/>
              <w:ind w:firstLine="0"/>
              <w:jc w:val="center"/>
            </w:pPr>
            <w:r w:rsidRPr="00CE7102">
              <w:t>0,906</w:t>
            </w:r>
          </w:p>
        </w:tc>
      </w:tr>
      <w:tr w:rsidR="00CE7102" w:rsidRPr="00CE7102" w14:paraId="1CB5F2C1" w14:textId="77777777" w:rsidTr="00F804B2">
        <w:tc>
          <w:tcPr>
            <w:tcW w:w="4672" w:type="dxa"/>
          </w:tcPr>
          <w:p w14:paraId="4A6C1E75" w14:textId="77777777" w:rsidR="00CE7102" w:rsidRPr="00CE7102" w:rsidRDefault="00CE7102" w:rsidP="00CE7102">
            <w:pPr>
              <w:spacing w:line="360" w:lineRule="auto"/>
              <w:ind w:firstLine="0"/>
            </w:pPr>
            <w:r w:rsidRPr="00CE7102">
              <w:t>Прийняття як втеча</w:t>
            </w:r>
          </w:p>
        </w:tc>
        <w:tc>
          <w:tcPr>
            <w:tcW w:w="4673" w:type="dxa"/>
          </w:tcPr>
          <w:p w14:paraId="30D9559B" w14:textId="77777777" w:rsidR="00CE7102" w:rsidRPr="00CE7102" w:rsidRDefault="00CE7102" w:rsidP="00CE7102">
            <w:pPr>
              <w:spacing w:line="360" w:lineRule="auto"/>
              <w:ind w:firstLine="0"/>
              <w:jc w:val="center"/>
            </w:pPr>
            <w:r w:rsidRPr="00CE7102">
              <w:t>0,876</w:t>
            </w:r>
          </w:p>
        </w:tc>
      </w:tr>
      <w:tr w:rsidR="00CE7102" w:rsidRPr="00CE7102" w14:paraId="7A08AEDA" w14:textId="77777777" w:rsidTr="00F804B2">
        <w:tc>
          <w:tcPr>
            <w:tcW w:w="4672" w:type="dxa"/>
          </w:tcPr>
          <w:p w14:paraId="0B2E889E" w14:textId="77777777" w:rsidR="00CE7102" w:rsidRPr="00CE7102" w:rsidRDefault="00CE7102" w:rsidP="00CE7102">
            <w:pPr>
              <w:spacing w:line="360" w:lineRule="auto"/>
              <w:ind w:firstLine="0"/>
            </w:pPr>
            <w:r w:rsidRPr="00CE7102">
              <w:t>Страх власної смерті</w:t>
            </w:r>
          </w:p>
        </w:tc>
        <w:tc>
          <w:tcPr>
            <w:tcW w:w="4673" w:type="dxa"/>
          </w:tcPr>
          <w:p w14:paraId="133BD936" w14:textId="77777777" w:rsidR="00CE7102" w:rsidRPr="00CE7102" w:rsidRDefault="00CE7102" w:rsidP="00CE7102">
            <w:pPr>
              <w:spacing w:line="360" w:lineRule="auto"/>
              <w:ind w:firstLine="0"/>
              <w:jc w:val="center"/>
            </w:pPr>
            <w:r w:rsidRPr="00CE7102">
              <w:t>0,884</w:t>
            </w:r>
          </w:p>
        </w:tc>
      </w:tr>
      <w:tr w:rsidR="00CE7102" w:rsidRPr="00CE7102" w14:paraId="12EFB3E3" w14:textId="77777777" w:rsidTr="00F804B2">
        <w:tc>
          <w:tcPr>
            <w:tcW w:w="4672" w:type="dxa"/>
          </w:tcPr>
          <w:p w14:paraId="3A28D0EA" w14:textId="77777777" w:rsidR="00CE7102" w:rsidRPr="00CE7102" w:rsidRDefault="00CE7102" w:rsidP="00CE7102">
            <w:pPr>
              <w:spacing w:line="360" w:lineRule="auto"/>
              <w:ind w:firstLine="0"/>
            </w:pPr>
            <w:r w:rsidRPr="00CE7102">
              <w:t>Страх власного вмирання</w:t>
            </w:r>
          </w:p>
        </w:tc>
        <w:tc>
          <w:tcPr>
            <w:tcW w:w="4673" w:type="dxa"/>
          </w:tcPr>
          <w:p w14:paraId="4AE37441" w14:textId="77777777" w:rsidR="00CE7102" w:rsidRPr="00CE7102" w:rsidRDefault="00CE7102" w:rsidP="00CE7102">
            <w:pPr>
              <w:spacing w:line="360" w:lineRule="auto"/>
              <w:ind w:firstLine="0"/>
              <w:jc w:val="center"/>
            </w:pPr>
            <w:r w:rsidRPr="00CE7102">
              <w:t>0,844</w:t>
            </w:r>
          </w:p>
        </w:tc>
      </w:tr>
      <w:tr w:rsidR="00CE7102" w:rsidRPr="00CE7102" w14:paraId="22CEE063" w14:textId="77777777" w:rsidTr="00F804B2">
        <w:tc>
          <w:tcPr>
            <w:tcW w:w="4672" w:type="dxa"/>
          </w:tcPr>
          <w:p w14:paraId="10D4CFE1" w14:textId="77777777" w:rsidR="00CE7102" w:rsidRPr="00CE7102" w:rsidRDefault="00CE7102" w:rsidP="00CE7102">
            <w:pPr>
              <w:spacing w:line="360" w:lineRule="auto"/>
              <w:ind w:firstLine="0"/>
            </w:pPr>
            <w:r w:rsidRPr="00CE7102">
              <w:t>Страх смерті іншої людини</w:t>
            </w:r>
          </w:p>
        </w:tc>
        <w:tc>
          <w:tcPr>
            <w:tcW w:w="4673" w:type="dxa"/>
          </w:tcPr>
          <w:p w14:paraId="4F3797FF" w14:textId="77777777" w:rsidR="00CE7102" w:rsidRPr="00CE7102" w:rsidRDefault="00CE7102" w:rsidP="00CE7102">
            <w:pPr>
              <w:spacing w:line="360" w:lineRule="auto"/>
              <w:ind w:firstLine="0"/>
              <w:jc w:val="center"/>
            </w:pPr>
            <w:r w:rsidRPr="00CE7102">
              <w:t>0,882</w:t>
            </w:r>
          </w:p>
        </w:tc>
      </w:tr>
      <w:tr w:rsidR="00CE7102" w:rsidRPr="00CE7102" w14:paraId="119EC70D" w14:textId="77777777" w:rsidTr="00F804B2">
        <w:tc>
          <w:tcPr>
            <w:tcW w:w="4672" w:type="dxa"/>
          </w:tcPr>
          <w:p w14:paraId="75830C21" w14:textId="77777777" w:rsidR="00CE7102" w:rsidRPr="00CE7102" w:rsidRDefault="00CE7102" w:rsidP="00CE7102">
            <w:pPr>
              <w:spacing w:line="360" w:lineRule="auto"/>
              <w:ind w:firstLine="0"/>
            </w:pPr>
            <w:r w:rsidRPr="00CE7102">
              <w:t>Страх вмирання іншої людини</w:t>
            </w:r>
          </w:p>
        </w:tc>
        <w:tc>
          <w:tcPr>
            <w:tcW w:w="4673" w:type="dxa"/>
          </w:tcPr>
          <w:p w14:paraId="3F7549D8" w14:textId="77777777" w:rsidR="00CE7102" w:rsidRPr="00CE7102" w:rsidRDefault="00CE7102" w:rsidP="00CE7102">
            <w:pPr>
              <w:spacing w:line="360" w:lineRule="auto"/>
              <w:ind w:firstLine="0"/>
              <w:jc w:val="center"/>
            </w:pPr>
            <w:r w:rsidRPr="00CE7102">
              <w:t>0,886</w:t>
            </w:r>
          </w:p>
        </w:tc>
      </w:tr>
    </w:tbl>
    <w:p w14:paraId="34D6E5E4" w14:textId="57C1278C" w:rsidR="00CE7102" w:rsidRPr="00A77005" w:rsidRDefault="00A77005" w:rsidP="00A77005">
      <w:pPr>
        <w:spacing w:line="360" w:lineRule="auto"/>
        <w:ind w:firstLine="0"/>
        <w:jc w:val="right"/>
        <w:rPr>
          <w:b/>
          <w:bCs/>
          <w:i/>
          <w:iCs/>
        </w:rPr>
      </w:pPr>
      <w:r w:rsidRPr="00A77005">
        <w:rPr>
          <w:b/>
          <w:bCs/>
          <w:i/>
          <w:iCs/>
        </w:rPr>
        <w:lastRenderedPageBreak/>
        <w:t>Продовження таблиці 2.1</w:t>
      </w:r>
    </w:p>
    <w:tbl>
      <w:tblPr>
        <w:tblStyle w:val="af0"/>
        <w:tblW w:w="0" w:type="auto"/>
        <w:tblLook w:val="04A0" w:firstRow="1" w:lastRow="0" w:firstColumn="1" w:lastColumn="0" w:noHBand="0" w:noVBand="1"/>
      </w:tblPr>
      <w:tblGrid>
        <w:gridCol w:w="4672"/>
        <w:gridCol w:w="4673"/>
      </w:tblGrid>
      <w:tr w:rsidR="00A77005" w:rsidRPr="00CE7102" w14:paraId="5FAB1F45" w14:textId="77777777" w:rsidTr="008F05F7">
        <w:tc>
          <w:tcPr>
            <w:tcW w:w="4672" w:type="dxa"/>
          </w:tcPr>
          <w:p w14:paraId="67924D64" w14:textId="77777777" w:rsidR="00A77005" w:rsidRPr="00CE7102" w:rsidRDefault="00A77005" w:rsidP="008F05F7">
            <w:pPr>
              <w:spacing w:line="360" w:lineRule="auto"/>
              <w:ind w:firstLine="0"/>
            </w:pPr>
            <w:r w:rsidRPr="00CE7102">
              <w:t>Життєстійкість</w:t>
            </w:r>
          </w:p>
        </w:tc>
        <w:tc>
          <w:tcPr>
            <w:tcW w:w="4673" w:type="dxa"/>
          </w:tcPr>
          <w:p w14:paraId="72AFDC80" w14:textId="77777777" w:rsidR="00A77005" w:rsidRPr="00CE7102" w:rsidRDefault="00A77005" w:rsidP="008F05F7">
            <w:pPr>
              <w:spacing w:line="360" w:lineRule="auto"/>
              <w:ind w:firstLine="0"/>
              <w:jc w:val="center"/>
            </w:pPr>
            <w:r w:rsidRPr="00CE7102">
              <w:t>0,86</w:t>
            </w:r>
          </w:p>
        </w:tc>
      </w:tr>
      <w:tr w:rsidR="00A77005" w:rsidRPr="00CE7102" w14:paraId="1CEC7D7D" w14:textId="77777777" w:rsidTr="008F05F7">
        <w:tc>
          <w:tcPr>
            <w:tcW w:w="4672" w:type="dxa"/>
          </w:tcPr>
          <w:p w14:paraId="42DB952C" w14:textId="77777777" w:rsidR="00A77005" w:rsidRPr="00CE7102" w:rsidRDefault="00A77005" w:rsidP="008F05F7">
            <w:pPr>
              <w:spacing w:line="360" w:lineRule="auto"/>
              <w:ind w:firstLine="0"/>
            </w:pPr>
            <w:r w:rsidRPr="00CE7102">
              <w:t>Задоволеність життям</w:t>
            </w:r>
          </w:p>
        </w:tc>
        <w:tc>
          <w:tcPr>
            <w:tcW w:w="4673" w:type="dxa"/>
          </w:tcPr>
          <w:p w14:paraId="7CF6A387" w14:textId="77777777" w:rsidR="00A77005" w:rsidRPr="00CE7102" w:rsidRDefault="00A77005" w:rsidP="008F05F7">
            <w:pPr>
              <w:spacing w:line="360" w:lineRule="auto"/>
              <w:ind w:firstLine="0"/>
              <w:jc w:val="center"/>
            </w:pPr>
            <w:r w:rsidRPr="00CE7102">
              <w:t>0,848</w:t>
            </w:r>
          </w:p>
        </w:tc>
      </w:tr>
    </w:tbl>
    <w:p w14:paraId="3118AECF" w14:textId="77777777" w:rsidR="00A77005" w:rsidRDefault="00A77005" w:rsidP="00714631">
      <w:pPr>
        <w:spacing w:after="0" w:line="360" w:lineRule="auto"/>
        <w:jc w:val="both"/>
      </w:pPr>
      <w:bookmarkStart w:id="17" w:name="_Hlk219223646"/>
    </w:p>
    <w:p w14:paraId="333E2CD4" w14:textId="3796D93C" w:rsidR="00CE7102" w:rsidRPr="00CE7102" w:rsidRDefault="00CE7102" w:rsidP="00714631">
      <w:pPr>
        <w:spacing w:after="0" w:line="360" w:lineRule="auto"/>
        <w:jc w:val="both"/>
      </w:pPr>
      <w:r w:rsidRPr="00CE7102">
        <w:t xml:space="preserve">Після перевірки надійності шкал був проведений аналіз на нормальність розподілу за допомогою статистичного тесту Шапіро-Уілка. </w:t>
      </w:r>
      <w:bookmarkEnd w:id="17"/>
      <w:r w:rsidRPr="00CE7102">
        <w:t xml:space="preserve">Даний тест використовується для роботи з вибірками малого та середнього розміру (від 3 до 2000 спостережень). Тест Шапіро-Уілка краще виявляє відхилення від нормальності на невеликих обсягах даних, що є критичним для забезпечення коректності подальшого застосування параметричних статистичних методів аналізу. За результатами тесту було виявлено, що шкали «Страх смерті», «Життєстійкість» та «Задоволеність життям» мають нормальний розподіл. Усі інші шкали мають p &lt; 0,05, що свідчить про істотні відхилення від нормального розподілу (помічені “*” у таблиці). Таким чином, враховуючи результати тесту Шапіро–Уілка, </w:t>
      </w:r>
      <w:bookmarkStart w:id="18" w:name="_Hlk219223700"/>
      <w:r w:rsidRPr="00CE7102">
        <w:t xml:space="preserve">подальший аналіз зв’язків між змінними виконувався за допомогою непараметричного коефіцієнта кореляції Спірмена </w:t>
      </w:r>
      <w:bookmarkEnd w:id="18"/>
      <w:r w:rsidRPr="00CE7102">
        <w:t>(ρ), який не вимагає нормальності. (таб. 2.2)</w:t>
      </w:r>
    </w:p>
    <w:p w14:paraId="734A820D" w14:textId="77777777" w:rsidR="00CE7102" w:rsidRPr="00A77005" w:rsidRDefault="00CE7102" w:rsidP="00CE7102">
      <w:pPr>
        <w:spacing w:line="360" w:lineRule="auto"/>
        <w:jc w:val="right"/>
        <w:rPr>
          <w:b/>
          <w:bCs/>
          <w:i/>
          <w:iCs/>
        </w:rPr>
      </w:pPr>
      <w:r w:rsidRPr="00A77005">
        <w:rPr>
          <w:b/>
          <w:bCs/>
          <w:i/>
          <w:iCs/>
        </w:rPr>
        <w:t>Таблиця 2.2</w:t>
      </w:r>
    </w:p>
    <w:p w14:paraId="0C6C200A" w14:textId="77777777" w:rsidR="00CE7102" w:rsidRPr="00CE7102" w:rsidRDefault="00CE7102" w:rsidP="00CE7102">
      <w:pPr>
        <w:spacing w:line="360" w:lineRule="auto"/>
        <w:ind w:firstLine="0"/>
        <w:jc w:val="center"/>
        <w:rPr>
          <w:b/>
          <w:bCs/>
        </w:rPr>
      </w:pPr>
      <w:r w:rsidRPr="00CE7102">
        <w:rPr>
          <w:b/>
          <w:bCs/>
        </w:rPr>
        <w:t>Критерій нормальності розподілу Шапіро-Уілка шкал ставлення до смерті</w:t>
      </w:r>
    </w:p>
    <w:tbl>
      <w:tblPr>
        <w:tblStyle w:val="af0"/>
        <w:tblW w:w="0" w:type="auto"/>
        <w:tblLook w:val="04A0" w:firstRow="1" w:lastRow="0" w:firstColumn="1" w:lastColumn="0" w:noHBand="0" w:noVBand="1"/>
      </w:tblPr>
      <w:tblGrid>
        <w:gridCol w:w="3823"/>
        <w:gridCol w:w="2835"/>
        <w:gridCol w:w="2687"/>
      </w:tblGrid>
      <w:tr w:rsidR="00CE7102" w:rsidRPr="00CE7102" w14:paraId="2613F3ED" w14:textId="77777777" w:rsidTr="00F804B2">
        <w:trPr>
          <w:trHeight w:val="412"/>
        </w:trPr>
        <w:tc>
          <w:tcPr>
            <w:tcW w:w="3823" w:type="dxa"/>
            <w:vAlign w:val="center"/>
          </w:tcPr>
          <w:p w14:paraId="2B15E817" w14:textId="77777777" w:rsidR="00CE7102" w:rsidRPr="00CE7102" w:rsidRDefault="00CE7102" w:rsidP="00CE7102">
            <w:pPr>
              <w:spacing w:line="360" w:lineRule="auto"/>
              <w:ind w:firstLine="0"/>
              <w:jc w:val="center"/>
              <w:rPr>
                <w:b/>
                <w:bCs/>
              </w:rPr>
            </w:pPr>
            <w:r w:rsidRPr="00CE7102">
              <w:rPr>
                <w:b/>
                <w:bCs/>
              </w:rPr>
              <w:t>Назва шкали</w:t>
            </w:r>
          </w:p>
        </w:tc>
        <w:tc>
          <w:tcPr>
            <w:tcW w:w="2835" w:type="dxa"/>
            <w:vAlign w:val="center"/>
          </w:tcPr>
          <w:p w14:paraId="027586A3" w14:textId="77777777" w:rsidR="00CE7102" w:rsidRPr="00CE7102" w:rsidRDefault="00CE7102" w:rsidP="00CE7102">
            <w:pPr>
              <w:spacing w:line="360" w:lineRule="auto"/>
              <w:ind w:firstLine="0"/>
              <w:jc w:val="center"/>
              <w:rPr>
                <w:b/>
                <w:bCs/>
              </w:rPr>
            </w:pPr>
            <w:r w:rsidRPr="00CE7102">
              <w:rPr>
                <w:b/>
                <w:bCs/>
              </w:rPr>
              <w:t>Показник (W)</w:t>
            </w:r>
          </w:p>
        </w:tc>
        <w:tc>
          <w:tcPr>
            <w:tcW w:w="2687" w:type="dxa"/>
            <w:vAlign w:val="center"/>
          </w:tcPr>
          <w:p w14:paraId="71BACB3E" w14:textId="77777777" w:rsidR="00CE7102" w:rsidRPr="00CE7102" w:rsidRDefault="00CE7102" w:rsidP="00CE7102">
            <w:pPr>
              <w:spacing w:line="360" w:lineRule="auto"/>
              <w:ind w:firstLine="0"/>
              <w:jc w:val="center"/>
              <w:rPr>
                <w:b/>
                <w:bCs/>
              </w:rPr>
            </w:pPr>
            <w:r w:rsidRPr="00CE7102">
              <w:rPr>
                <w:b/>
                <w:bCs/>
              </w:rPr>
              <w:t>Р-рівень</w:t>
            </w:r>
          </w:p>
        </w:tc>
      </w:tr>
      <w:tr w:rsidR="00CE7102" w:rsidRPr="00CE7102" w14:paraId="39D5C3A0" w14:textId="77777777" w:rsidTr="00F804B2">
        <w:trPr>
          <w:trHeight w:val="502"/>
        </w:trPr>
        <w:tc>
          <w:tcPr>
            <w:tcW w:w="3823" w:type="dxa"/>
            <w:vAlign w:val="center"/>
          </w:tcPr>
          <w:p w14:paraId="668192F4" w14:textId="77777777" w:rsidR="00CE7102" w:rsidRPr="00CE7102" w:rsidRDefault="00CE7102" w:rsidP="00CE7102">
            <w:pPr>
              <w:spacing w:line="360" w:lineRule="auto"/>
              <w:ind w:firstLine="0"/>
              <w:jc w:val="both"/>
            </w:pPr>
            <w:bookmarkStart w:id="19" w:name="_Hlk214484941"/>
            <w:r w:rsidRPr="00CE7102">
              <w:t>Страх смерті</w:t>
            </w:r>
          </w:p>
        </w:tc>
        <w:tc>
          <w:tcPr>
            <w:tcW w:w="2835" w:type="dxa"/>
            <w:vAlign w:val="center"/>
          </w:tcPr>
          <w:p w14:paraId="13EF7BE7" w14:textId="77777777" w:rsidR="00CE7102" w:rsidRPr="00CE7102" w:rsidRDefault="00CE7102" w:rsidP="00CE7102">
            <w:pPr>
              <w:spacing w:line="360" w:lineRule="auto"/>
              <w:ind w:firstLine="0"/>
              <w:jc w:val="both"/>
            </w:pPr>
            <w:r w:rsidRPr="00CE7102">
              <w:t>0,9803</w:t>
            </w:r>
          </w:p>
        </w:tc>
        <w:tc>
          <w:tcPr>
            <w:tcW w:w="2687" w:type="dxa"/>
            <w:vAlign w:val="center"/>
          </w:tcPr>
          <w:p w14:paraId="6570F78D" w14:textId="77777777" w:rsidR="00CE7102" w:rsidRPr="00CE7102" w:rsidRDefault="00CE7102" w:rsidP="00CE7102">
            <w:pPr>
              <w:spacing w:line="360" w:lineRule="auto"/>
              <w:ind w:firstLine="0"/>
              <w:jc w:val="both"/>
            </w:pPr>
            <w:r w:rsidRPr="00CE7102">
              <w:t>0,136</w:t>
            </w:r>
          </w:p>
        </w:tc>
      </w:tr>
      <w:tr w:rsidR="00CE7102" w:rsidRPr="00CE7102" w14:paraId="4DC6A78C" w14:textId="77777777" w:rsidTr="00F804B2">
        <w:trPr>
          <w:trHeight w:val="423"/>
        </w:trPr>
        <w:tc>
          <w:tcPr>
            <w:tcW w:w="3823" w:type="dxa"/>
            <w:vAlign w:val="center"/>
          </w:tcPr>
          <w:p w14:paraId="58BE9E13" w14:textId="77777777" w:rsidR="00CE7102" w:rsidRPr="00CE7102" w:rsidRDefault="00CE7102" w:rsidP="00CE7102">
            <w:pPr>
              <w:spacing w:line="360" w:lineRule="auto"/>
              <w:ind w:firstLine="0"/>
              <w:jc w:val="both"/>
            </w:pPr>
            <w:r w:rsidRPr="00CE7102">
              <w:t>Уникнення смерті</w:t>
            </w:r>
          </w:p>
        </w:tc>
        <w:tc>
          <w:tcPr>
            <w:tcW w:w="2835" w:type="dxa"/>
            <w:vAlign w:val="center"/>
          </w:tcPr>
          <w:p w14:paraId="23C32DA6" w14:textId="77777777" w:rsidR="00CE7102" w:rsidRPr="00CE7102" w:rsidRDefault="00CE7102" w:rsidP="00CE7102">
            <w:pPr>
              <w:spacing w:line="360" w:lineRule="auto"/>
              <w:ind w:firstLine="0"/>
              <w:jc w:val="both"/>
            </w:pPr>
            <w:r w:rsidRPr="00CE7102">
              <w:t>0,9549*</w:t>
            </w:r>
          </w:p>
        </w:tc>
        <w:tc>
          <w:tcPr>
            <w:tcW w:w="2687" w:type="dxa"/>
            <w:vAlign w:val="center"/>
          </w:tcPr>
          <w:p w14:paraId="11BAFE9E" w14:textId="77777777" w:rsidR="00CE7102" w:rsidRPr="00CE7102" w:rsidRDefault="00CE7102" w:rsidP="00CE7102">
            <w:pPr>
              <w:spacing w:line="360" w:lineRule="auto"/>
              <w:ind w:firstLine="0"/>
              <w:jc w:val="both"/>
            </w:pPr>
            <w:r w:rsidRPr="00CE7102">
              <w:t>0,00167</w:t>
            </w:r>
          </w:p>
        </w:tc>
      </w:tr>
      <w:tr w:rsidR="00CE7102" w:rsidRPr="00CE7102" w14:paraId="144E3DE6" w14:textId="77777777" w:rsidTr="00F804B2">
        <w:trPr>
          <w:trHeight w:val="415"/>
        </w:trPr>
        <w:tc>
          <w:tcPr>
            <w:tcW w:w="3823" w:type="dxa"/>
            <w:vAlign w:val="center"/>
          </w:tcPr>
          <w:p w14:paraId="59168FE2" w14:textId="77777777" w:rsidR="00CE7102" w:rsidRPr="00CE7102" w:rsidRDefault="00CE7102" w:rsidP="00CE7102">
            <w:pPr>
              <w:spacing w:line="360" w:lineRule="auto"/>
              <w:ind w:firstLine="0"/>
              <w:jc w:val="both"/>
            </w:pPr>
            <w:r w:rsidRPr="00CE7102">
              <w:t>Нейтральне прийняття</w:t>
            </w:r>
          </w:p>
        </w:tc>
        <w:tc>
          <w:tcPr>
            <w:tcW w:w="2835" w:type="dxa"/>
            <w:vAlign w:val="center"/>
          </w:tcPr>
          <w:p w14:paraId="519AABC4" w14:textId="77777777" w:rsidR="00CE7102" w:rsidRPr="00CE7102" w:rsidRDefault="00CE7102" w:rsidP="00CE7102">
            <w:pPr>
              <w:spacing w:line="360" w:lineRule="auto"/>
              <w:ind w:firstLine="0"/>
              <w:jc w:val="both"/>
            </w:pPr>
            <w:r w:rsidRPr="00CE7102">
              <w:t>0,9145*</w:t>
            </w:r>
          </w:p>
        </w:tc>
        <w:tc>
          <w:tcPr>
            <w:tcW w:w="2687" w:type="dxa"/>
            <w:vAlign w:val="center"/>
          </w:tcPr>
          <w:p w14:paraId="35BC4FCD" w14:textId="77777777" w:rsidR="00CE7102" w:rsidRPr="00CE7102" w:rsidRDefault="00CE7102" w:rsidP="00CE7102">
            <w:pPr>
              <w:spacing w:line="360" w:lineRule="auto"/>
              <w:ind w:firstLine="0"/>
              <w:jc w:val="both"/>
            </w:pPr>
            <w:r w:rsidRPr="00CE7102">
              <w:t>6,65</w:t>
            </w:r>
            <w:r w:rsidRPr="00CE7102">
              <w:rPr>
                <w:rFonts w:cs="Times New Roman"/>
              </w:rPr>
              <w:t>·10</w:t>
            </w:r>
            <w:r w:rsidRPr="00CE7102">
              <w:rPr>
                <w:rFonts w:cs="Times New Roman"/>
                <w:vertAlign w:val="superscript"/>
              </w:rPr>
              <w:t>-6</w:t>
            </w:r>
          </w:p>
        </w:tc>
      </w:tr>
      <w:tr w:rsidR="00CE7102" w:rsidRPr="00CE7102" w14:paraId="73EACB7A" w14:textId="77777777" w:rsidTr="00F804B2">
        <w:trPr>
          <w:trHeight w:val="407"/>
        </w:trPr>
        <w:tc>
          <w:tcPr>
            <w:tcW w:w="3823" w:type="dxa"/>
            <w:vAlign w:val="center"/>
          </w:tcPr>
          <w:p w14:paraId="18A94C8A" w14:textId="77777777" w:rsidR="00CE7102" w:rsidRPr="00CE7102" w:rsidRDefault="00CE7102" w:rsidP="00CE7102">
            <w:pPr>
              <w:spacing w:line="360" w:lineRule="auto"/>
              <w:ind w:firstLine="0"/>
              <w:jc w:val="both"/>
            </w:pPr>
            <w:r w:rsidRPr="00CE7102">
              <w:t>Наближене прийняття</w:t>
            </w:r>
          </w:p>
        </w:tc>
        <w:tc>
          <w:tcPr>
            <w:tcW w:w="2835" w:type="dxa"/>
            <w:vAlign w:val="center"/>
          </w:tcPr>
          <w:p w14:paraId="31EA1583" w14:textId="77777777" w:rsidR="00CE7102" w:rsidRPr="00CE7102" w:rsidRDefault="00CE7102" w:rsidP="00CE7102">
            <w:pPr>
              <w:spacing w:line="360" w:lineRule="auto"/>
              <w:ind w:firstLine="0"/>
              <w:jc w:val="both"/>
            </w:pPr>
            <w:r w:rsidRPr="00CE7102">
              <w:t>0,9183*</w:t>
            </w:r>
          </w:p>
        </w:tc>
        <w:tc>
          <w:tcPr>
            <w:tcW w:w="2687" w:type="dxa"/>
            <w:vAlign w:val="center"/>
          </w:tcPr>
          <w:p w14:paraId="7C481216" w14:textId="77777777" w:rsidR="00CE7102" w:rsidRPr="00CE7102" w:rsidRDefault="00CE7102" w:rsidP="00CE7102">
            <w:pPr>
              <w:spacing w:line="360" w:lineRule="auto"/>
              <w:ind w:firstLine="0"/>
              <w:jc w:val="both"/>
            </w:pPr>
            <w:r w:rsidRPr="00CE7102">
              <w:t>1,045</w:t>
            </w:r>
            <w:r w:rsidRPr="00CE7102">
              <w:rPr>
                <w:rFonts w:cs="Times New Roman"/>
              </w:rPr>
              <w:t>·10</w:t>
            </w:r>
            <w:r w:rsidRPr="00CE7102">
              <w:rPr>
                <w:rFonts w:cs="Times New Roman"/>
                <w:vertAlign w:val="superscript"/>
              </w:rPr>
              <w:t>-5</w:t>
            </w:r>
          </w:p>
        </w:tc>
      </w:tr>
      <w:tr w:rsidR="00CE7102" w:rsidRPr="00CE7102" w14:paraId="08E967A5" w14:textId="77777777" w:rsidTr="00F804B2">
        <w:trPr>
          <w:trHeight w:val="414"/>
        </w:trPr>
        <w:tc>
          <w:tcPr>
            <w:tcW w:w="3823" w:type="dxa"/>
            <w:vAlign w:val="center"/>
          </w:tcPr>
          <w:p w14:paraId="118D0055" w14:textId="77777777" w:rsidR="00CE7102" w:rsidRPr="00CE7102" w:rsidRDefault="00CE7102" w:rsidP="00CE7102">
            <w:pPr>
              <w:spacing w:line="360" w:lineRule="auto"/>
              <w:ind w:firstLine="0"/>
              <w:jc w:val="both"/>
            </w:pPr>
            <w:r w:rsidRPr="00CE7102">
              <w:t>Прийняття як втеча</w:t>
            </w:r>
          </w:p>
        </w:tc>
        <w:tc>
          <w:tcPr>
            <w:tcW w:w="2835" w:type="dxa"/>
            <w:vAlign w:val="center"/>
          </w:tcPr>
          <w:p w14:paraId="69527DD7" w14:textId="77777777" w:rsidR="00CE7102" w:rsidRPr="00CE7102" w:rsidRDefault="00CE7102" w:rsidP="00CE7102">
            <w:pPr>
              <w:spacing w:line="360" w:lineRule="auto"/>
              <w:ind w:firstLine="0"/>
              <w:jc w:val="both"/>
            </w:pPr>
            <w:r w:rsidRPr="00CE7102">
              <w:t>0,9472*</w:t>
            </w:r>
          </w:p>
        </w:tc>
        <w:tc>
          <w:tcPr>
            <w:tcW w:w="2687" w:type="dxa"/>
            <w:vAlign w:val="center"/>
          </w:tcPr>
          <w:p w14:paraId="1CB28D74" w14:textId="77777777" w:rsidR="00CE7102" w:rsidRPr="00CE7102" w:rsidRDefault="00CE7102" w:rsidP="00CE7102">
            <w:pPr>
              <w:spacing w:line="360" w:lineRule="auto"/>
              <w:ind w:firstLine="0"/>
              <w:jc w:val="both"/>
            </w:pPr>
            <w:r w:rsidRPr="00CE7102">
              <w:t>5,09</w:t>
            </w:r>
            <w:r w:rsidRPr="00CE7102">
              <w:rPr>
                <w:rFonts w:cs="Times New Roman"/>
              </w:rPr>
              <w:t>·10</w:t>
            </w:r>
            <w:r w:rsidRPr="00CE7102">
              <w:rPr>
                <w:rFonts w:cs="Times New Roman"/>
                <w:vertAlign w:val="superscript"/>
              </w:rPr>
              <w:t>-4</w:t>
            </w:r>
          </w:p>
        </w:tc>
      </w:tr>
      <w:bookmarkEnd w:id="19"/>
      <w:tr w:rsidR="00CE7102" w:rsidRPr="00CE7102" w14:paraId="5E0AECCE" w14:textId="77777777" w:rsidTr="00F804B2">
        <w:trPr>
          <w:trHeight w:val="420"/>
        </w:trPr>
        <w:tc>
          <w:tcPr>
            <w:tcW w:w="3823" w:type="dxa"/>
            <w:vAlign w:val="center"/>
          </w:tcPr>
          <w:p w14:paraId="7D39E9DF" w14:textId="77777777" w:rsidR="00CE7102" w:rsidRPr="00CE7102" w:rsidRDefault="00CE7102" w:rsidP="00CE7102">
            <w:pPr>
              <w:spacing w:line="360" w:lineRule="auto"/>
              <w:ind w:firstLine="0"/>
              <w:jc w:val="both"/>
            </w:pPr>
            <w:r w:rsidRPr="00CE7102">
              <w:t>Страх власної смерті</w:t>
            </w:r>
          </w:p>
        </w:tc>
        <w:tc>
          <w:tcPr>
            <w:tcW w:w="2835" w:type="dxa"/>
            <w:vAlign w:val="center"/>
          </w:tcPr>
          <w:p w14:paraId="31CE1469" w14:textId="77777777" w:rsidR="00CE7102" w:rsidRPr="00CE7102" w:rsidRDefault="00CE7102" w:rsidP="00CE7102">
            <w:pPr>
              <w:spacing w:line="360" w:lineRule="auto"/>
              <w:ind w:firstLine="0"/>
              <w:jc w:val="both"/>
            </w:pPr>
            <w:r w:rsidRPr="00CE7102">
              <w:t>0,9601*</w:t>
            </w:r>
          </w:p>
        </w:tc>
        <w:tc>
          <w:tcPr>
            <w:tcW w:w="2687" w:type="dxa"/>
            <w:vAlign w:val="center"/>
          </w:tcPr>
          <w:p w14:paraId="49F1D87C" w14:textId="77777777" w:rsidR="00CE7102" w:rsidRPr="00CE7102" w:rsidRDefault="00CE7102" w:rsidP="00CE7102">
            <w:pPr>
              <w:spacing w:line="360" w:lineRule="auto"/>
              <w:ind w:firstLine="0"/>
              <w:jc w:val="both"/>
            </w:pPr>
            <w:r w:rsidRPr="00CE7102">
              <w:t>0,0039</w:t>
            </w:r>
          </w:p>
        </w:tc>
      </w:tr>
      <w:tr w:rsidR="00CE7102" w:rsidRPr="00CE7102" w14:paraId="6BA2993F" w14:textId="77777777" w:rsidTr="00F804B2">
        <w:trPr>
          <w:trHeight w:val="411"/>
        </w:trPr>
        <w:tc>
          <w:tcPr>
            <w:tcW w:w="3823" w:type="dxa"/>
            <w:vAlign w:val="center"/>
          </w:tcPr>
          <w:p w14:paraId="642B79EB" w14:textId="77777777" w:rsidR="00CE7102" w:rsidRPr="00CE7102" w:rsidRDefault="00CE7102" w:rsidP="00CE7102">
            <w:pPr>
              <w:spacing w:line="360" w:lineRule="auto"/>
              <w:ind w:firstLine="0"/>
              <w:jc w:val="both"/>
            </w:pPr>
            <w:r w:rsidRPr="00CE7102">
              <w:t>Страх власного вмирання</w:t>
            </w:r>
          </w:p>
        </w:tc>
        <w:tc>
          <w:tcPr>
            <w:tcW w:w="2835" w:type="dxa"/>
            <w:vAlign w:val="center"/>
          </w:tcPr>
          <w:p w14:paraId="72F11977" w14:textId="77777777" w:rsidR="00CE7102" w:rsidRPr="00CE7102" w:rsidRDefault="00CE7102" w:rsidP="00CE7102">
            <w:pPr>
              <w:spacing w:line="360" w:lineRule="auto"/>
              <w:ind w:firstLine="0"/>
              <w:jc w:val="both"/>
            </w:pPr>
            <w:r w:rsidRPr="00CE7102">
              <w:t>0,9633*</w:t>
            </w:r>
          </w:p>
        </w:tc>
        <w:tc>
          <w:tcPr>
            <w:tcW w:w="2687" w:type="dxa"/>
            <w:vAlign w:val="center"/>
          </w:tcPr>
          <w:p w14:paraId="266AD60E" w14:textId="77777777" w:rsidR="00CE7102" w:rsidRPr="00CE7102" w:rsidRDefault="00CE7102" w:rsidP="00CE7102">
            <w:pPr>
              <w:spacing w:line="360" w:lineRule="auto"/>
              <w:ind w:firstLine="0"/>
              <w:jc w:val="both"/>
            </w:pPr>
            <w:r w:rsidRPr="00CE7102">
              <w:t>0,0065</w:t>
            </w:r>
          </w:p>
        </w:tc>
      </w:tr>
      <w:tr w:rsidR="00CE7102" w:rsidRPr="00CE7102" w14:paraId="6F791683" w14:textId="77777777" w:rsidTr="00F804B2">
        <w:trPr>
          <w:trHeight w:val="417"/>
        </w:trPr>
        <w:tc>
          <w:tcPr>
            <w:tcW w:w="3823" w:type="dxa"/>
            <w:vAlign w:val="center"/>
          </w:tcPr>
          <w:p w14:paraId="57DDEEA3" w14:textId="77777777" w:rsidR="00CE7102" w:rsidRPr="00CE7102" w:rsidRDefault="00CE7102" w:rsidP="00CE7102">
            <w:pPr>
              <w:spacing w:line="360" w:lineRule="auto"/>
              <w:ind w:firstLine="0"/>
              <w:jc w:val="both"/>
            </w:pPr>
            <w:r w:rsidRPr="00CE7102">
              <w:t>Страх смерті інших людей</w:t>
            </w:r>
          </w:p>
        </w:tc>
        <w:tc>
          <w:tcPr>
            <w:tcW w:w="2835" w:type="dxa"/>
            <w:vAlign w:val="center"/>
          </w:tcPr>
          <w:p w14:paraId="7818BAA7" w14:textId="77777777" w:rsidR="00CE7102" w:rsidRPr="00CE7102" w:rsidRDefault="00CE7102" w:rsidP="00CE7102">
            <w:pPr>
              <w:spacing w:line="360" w:lineRule="auto"/>
              <w:ind w:firstLine="0"/>
              <w:jc w:val="both"/>
            </w:pPr>
            <w:r w:rsidRPr="00CE7102">
              <w:t>0,9213*</w:t>
            </w:r>
          </w:p>
        </w:tc>
        <w:tc>
          <w:tcPr>
            <w:tcW w:w="2687" w:type="dxa"/>
            <w:vAlign w:val="center"/>
          </w:tcPr>
          <w:p w14:paraId="67BD97E5" w14:textId="77777777" w:rsidR="00CE7102" w:rsidRPr="00CE7102" w:rsidRDefault="00CE7102" w:rsidP="00CE7102">
            <w:pPr>
              <w:spacing w:line="360" w:lineRule="auto"/>
              <w:ind w:firstLine="0"/>
              <w:jc w:val="both"/>
            </w:pPr>
            <w:r w:rsidRPr="00CE7102">
              <w:t>1,506</w:t>
            </w:r>
            <w:r w:rsidRPr="00CE7102">
              <w:rPr>
                <w:rFonts w:cs="Times New Roman"/>
              </w:rPr>
              <w:t>·10</w:t>
            </w:r>
            <w:r w:rsidRPr="00CE7102">
              <w:rPr>
                <w:rFonts w:cs="Times New Roman"/>
                <w:vertAlign w:val="superscript"/>
              </w:rPr>
              <w:t>-5</w:t>
            </w:r>
          </w:p>
        </w:tc>
      </w:tr>
    </w:tbl>
    <w:p w14:paraId="50F67686" w14:textId="251E0250" w:rsidR="00A77005" w:rsidRPr="00A77005" w:rsidRDefault="00A77005" w:rsidP="00A77005">
      <w:pPr>
        <w:spacing w:line="360" w:lineRule="auto"/>
        <w:ind w:firstLine="0"/>
        <w:jc w:val="right"/>
        <w:rPr>
          <w:b/>
          <w:bCs/>
          <w:i/>
          <w:iCs/>
        </w:rPr>
      </w:pPr>
      <w:r w:rsidRPr="00A77005">
        <w:rPr>
          <w:b/>
          <w:bCs/>
          <w:i/>
          <w:iCs/>
        </w:rPr>
        <w:lastRenderedPageBreak/>
        <w:t>Продовження таблиці 2.2</w:t>
      </w:r>
    </w:p>
    <w:tbl>
      <w:tblPr>
        <w:tblStyle w:val="af0"/>
        <w:tblW w:w="0" w:type="auto"/>
        <w:tblLook w:val="04A0" w:firstRow="1" w:lastRow="0" w:firstColumn="1" w:lastColumn="0" w:noHBand="0" w:noVBand="1"/>
      </w:tblPr>
      <w:tblGrid>
        <w:gridCol w:w="3823"/>
        <w:gridCol w:w="2835"/>
        <w:gridCol w:w="2687"/>
      </w:tblGrid>
      <w:tr w:rsidR="00A77005" w:rsidRPr="00CE7102" w14:paraId="7FC5945E" w14:textId="77777777" w:rsidTr="008F05F7">
        <w:trPr>
          <w:trHeight w:val="424"/>
        </w:trPr>
        <w:tc>
          <w:tcPr>
            <w:tcW w:w="3823" w:type="dxa"/>
            <w:vAlign w:val="center"/>
          </w:tcPr>
          <w:p w14:paraId="1863C297" w14:textId="77777777" w:rsidR="00A77005" w:rsidRPr="00CE7102" w:rsidRDefault="00A77005" w:rsidP="008F05F7">
            <w:pPr>
              <w:spacing w:line="360" w:lineRule="auto"/>
              <w:ind w:firstLine="0"/>
              <w:jc w:val="both"/>
            </w:pPr>
            <w:r w:rsidRPr="00CE7102">
              <w:t>Страх вмирання інших людей</w:t>
            </w:r>
          </w:p>
        </w:tc>
        <w:tc>
          <w:tcPr>
            <w:tcW w:w="2835" w:type="dxa"/>
            <w:vAlign w:val="center"/>
          </w:tcPr>
          <w:p w14:paraId="462CE050" w14:textId="77777777" w:rsidR="00A77005" w:rsidRPr="00CE7102" w:rsidRDefault="00A77005" w:rsidP="008F05F7">
            <w:pPr>
              <w:spacing w:line="360" w:lineRule="auto"/>
              <w:ind w:firstLine="0"/>
              <w:jc w:val="both"/>
            </w:pPr>
            <w:r w:rsidRPr="00CE7102">
              <w:t>0,9315*</w:t>
            </w:r>
          </w:p>
        </w:tc>
        <w:tc>
          <w:tcPr>
            <w:tcW w:w="2687" w:type="dxa"/>
            <w:vAlign w:val="center"/>
          </w:tcPr>
          <w:p w14:paraId="42A64583" w14:textId="77777777" w:rsidR="00A77005" w:rsidRPr="00CE7102" w:rsidRDefault="00A77005" w:rsidP="008F05F7">
            <w:pPr>
              <w:spacing w:line="360" w:lineRule="auto"/>
              <w:ind w:firstLine="0"/>
              <w:jc w:val="both"/>
            </w:pPr>
            <w:r w:rsidRPr="00CE7102">
              <w:t>5,58</w:t>
            </w:r>
            <w:r w:rsidRPr="00CE7102">
              <w:rPr>
                <w:rFonts w:cs="Times New Roman"/>
              </w:rPr>
              <w:t>·10</w:t>
            </w:r>
            <w:r w:rsidRPr="00CE7102">
              <w:rPr>
                <w:rFonts w:cs="Times New Roman"/>
                <w:vertAlign w:val="superscript"/>
              </w:rPr>
              <w:t>-5</w:t>
            </w:r>
          </w:p>
        </w:tc>
      </w:tr>
      <w:tr w:rsidR="00A77005" w:rsidRPr="00CE7102" w14:paraId="3F75639E" w14:textId="77777777" w:rsidTr="008F05F7">
        <w:trPr>
          <w:trHeight w:val="402"/>
        </w:trPr>
        <w:tc>
          <w:tcPr>
            <w:tcW w:w="3823" w:type="dxa"/>
            <w:vAlign w:val="center"/>
          </w:tcPr>
          <w:p w14:paraId="59D9DBEC" w14:textId="77777777" w:rsidR="00A77005" w:rsidRPr="00CE7102" w:rsidRDefault="00A77005" w:rsidP="008F05F7">
            <w:pPr>
              <w:spacing w:line="360" w:lineRule="auto"/>
              <w:ind w:firstLine="0"/>
              <w:jc w:val="both"/>
            </w:pPr>
            <w:r w:rsidRPr="00CE7102">
              <w:t>Життєстійкість</w:t>
            </w:r>
          </w:p>
        </w:tc>
        <w:tc>
          <w:tcPr>
            <w:tcW w:w="2835" w:type="dxa"/>
            <w:vAlign w:val="center"/>
          </w:tcPr>
          <w:p w14:paraId="15D6DDA7" w14:textId="77777777" w:rsidR="00A77005" w:rsidRPr="00CE7102" w:rsidRDefault="00A77005" w:rsidP="008F05F7">
            <w:pPr>
              <w:spacing w:line="360" w:lineRule="auto"/>
              <w:ind w:firstLine="0"/>
              <w:jc w:val="both"/>
            </w:pPr>
            <w:r w:rsidRPr="00CE7102">
              <w:t>0,9771</w:t>
            </w:r>
          </w:p>
        </w:tc>
        <w:tc>
          <w:tcPr>
            <w:tcW w:w="2687" w:type="dxa"/>
            <w:vAlign w:val="center"/>
          </w:tcPr>
          <w:p w14:paraId="6F021F3D" w14:textId="77777777" w:rsidR="00A77005" w:rsidRPr="00CE7102" w:rsidRDefault="00A77005" w:rsidP="008F05F7">
            <w:pPr>
              <w:spacing w:line="360" w:lineRule="auto"/>
              <w:ind w:firstLine="0"/>
              <w:jc w:val="both"/>
            </w:pPr>
            <w:r w:rsidRPr="00CE7102">
              <w:t>0,07648</w:t>
            </w:r>
          </w:p>
        </w:tc>
      </w:tr>
      <w:tr w:rsidR="00A77005" w:rsidRPr="00CE7102" w14:paraId="35C65C61" w14:textId="77777777" w:rsidTr="008F05F7">
        <w:trPr>
          <w:trHeight w:val="421"/>
        </w:trPr>
        <w:tc>
          <w:tcPr>
            <w:tcW w:w="3823" w:type="dxa"/>
            <w:vAlign w:val="center"/>
          </w:tcPr>
          <w:p w14:paraId="157B7300" w14:textId="77777777" w:rsidR="00A77005" w:rsidRPr="00CE7102" w:rsidRDefault="00A77005" w:rsidP="008F05F7">
            <w:pPr>
              <w:spacing w:line="360" w:lineRule="auto"/>
              <w:ind w:firstLine="0"/>
              <w:jc w:val="both"/>
            </w:pPr>
            <w:r w:rsidRPr="00CE7102">
              <w:t>Задоволеність життям</w:t>
            </w:r>
          </w:p>
        </w:tc>
        <w:tc>
          <w:tcPr>
            <w:tcW w:w="2835" w:type="dxa"/>
            <w:vAlign w:val="center"/>
          </w:tcPr>
          <w:p w14:paraId="3BF78F3B" w14:textId="77777777" w:rsidR="00A77005" w:rsidRPr="00CE7102" w:rsidRDefault="00A77005" w:rsidP="008F05F7">
            <w:pPr>
              <w:spacing w:line="360" w:lineRule="auto"/>
              <w:ind w:firstLine="0"/>
              <w:jc w:val="both"/>
            </w:pPr>
            <w:r w:rsidRPr="00CE7102">
              <w:t>0,9819</w:t>
            </w:r>
          </w:p>
        </w:tc>
        <w:tc>
          <w:tcPr>
            <w:tcW w:w="2687" w:type="dxa"/>
            <w:vAlign w:val="center"/>
          </w:tcPr>
          <w:p w14:paraId="233EA82C" w14:textId="77777777" w:rsidR="00A77005" w:rsidRPr="00CE7102" w:rsidRDefault="00A77005" w:rsidP="008F05F7">
            <w:pPr>
              <w:spacing w:line="360" w:lineRule="auto"/>
              <w:ind w:firstLine="0"/>
              <w:jc w:val="both"/>
            </w:pPr>
            <w:r w:rsidRPr="00CE7102">
              <w:t>0,1814</w:t>
            </w:r>
          </w:p>
        </w:tc>
      </w:tr>
    </w:tbl>
    <w:p w14:paraId="7D3C34F7" w14:textId="1846033A" w:rsidR="00CE7102" w:rsidRPr="00CE7102" w:rsidRDefault="00CE7102" w:rsidP="00CE7102">
      <w:pPr>
        <w:spacing w:line="360" w:lineRule="auto"/>
        <w:ind w:firstLine="0"/>
        <w:jc w:val="both"/>
        <w:rPr>
          <w:i/>
          <w:iCs/>
        </w:rPr>
      </w:pPr>
      <w:r w:rsidRPr="00CE7102">
        <w:rPr>
          <w:i/>
          <w:iCs/>
        </w:rPr>
        <w:t>Прим.: *р&lt;0.05</w:t>
      </w:r>
    </w:p>
    <w:p w14:paraId="09C8DEA5" w14:textId="77777777" w:rsidR="00CE7102" w:rsidRPr="00CE7102" w:rsidRDefault="00CE7102" w:rsidP="00CE7102">
      <w:pPr>
        <w:spacing w:line="360" w:lineRule="auto"/>
        <w:ind w:firstLine="720"/>
        <w:jc w:val="both"/>
      </w:pPr>
      <w:r w:rsidRPr="00CE7102">
        <w:t>В таблиці 2.2 наведено описові статистичні показники за кожної із п’яти шкал в методиці «Профіль атитюдів ставлення до смерті П. Вонга». (таб. 2.3)</w:t>
      </w:r>
    </w:p>
    <w:p w14:paraId="7A121D9B" w14:textId="77777777" w:rsidR="00CE7102" w:rsidRPr="00A77005" w:rsidRDefault="00CE7102" w:rsidP="00CE7102">
      <w:pPr>
        <w:spacing w:line="360" w:lineRule="auto"/>
        <w:ind w:firstLine="720"/>
        <w:jc w:val="right"/>
        <w:rPr>
          <w:b/>
          <w:bCs/>
          <w:i/>
          <w:iCs/>
        </w:rPr>
      </w:pPr>
      <w:r w:rsidRPr="00A77005">
        <w:rPr>
          <w:b/>
          <w:bCs/>
          <w:i/>
          <w:iCs/>
        </w:rPr>
        <w:t>Таблиця 2.3</w:t>
      </w:r>
    </w:p>
    <w:p w14:paraId="2406AFF5" w14:textId="77777777" w:rsidR="00CE7102" w:rsidRPr="00CE7102" w:rsidRDefault="00CE7102" w:rsidP="00CE7102">
      <w:pPr>
        <w:spacing w:line="360" w:lineRule="auto"/>
        <w:ind w:firstLine="0"/>
        <w:jc w:val="center"/>
        <w:rPr>
          <w:b/>
          <w:bCs/>
        </w:rPr>
      </w:pPr>
      <w:r w:rsidRPr="00CE7102">
        <w:rPr>
          <w:b/>
          <w:bCs/>
        </w:rPr>
        <w:t>Описова статистика шкал ставлення до смерті П. Вонга</w:t>
      </w:r>
    </w:p>
    <w:tbl>
      <w:tblPr>
        <w:tblStyle w:val="af0"/>
        <w:tblW w:w="9924" w:type="dxa"/>
        <w:tblInd w:w="-431" w:type="dxa"/>
        <w:tblLayout w:type="fixed"/>
        <w:tblLook w:val="04A0" w:firstRow="1" w:lastRow="0" w:firstColumn="1" w:lastColumn="0" w:noHBand="0" w:noVBand="1"/>
      </w:tblPr>
      <w:tblGrid>
        <w:gridCol w:w="2836"/>
        <w:gridCol w:w="709"/>
        <w:gridCol w:w="709"/>
        <w:gridCol w:w="850"/>
        <w:gridCol w:w="851"/>
        <w:gridCol w:w="850"/>
        <w:gridCol w:w="851"/>
        <w:gridCol w:w="708"/>
        <w:gridCol w:w="851"/>
        <w:gridCol w:w="709"/>
      </w:tblGrid>
      <w:tr w:rsidR="00CE7102" w:rsidRPr="00CE7102" w14:paraId="476E73BB" w14:textId="77777777" w:rsidTr="00F804B2">
        <w:tc>
          <w:tcPr>
            <w:tcW w:w="2836" w:type="dxa"/>
          </w:tcPr>
          <w:p w14:paraId="2F990C2B" w14:textId="77777777" w:rsidR="00CE7102" w:rsidRPr="00CE7102" w:rsidRDefault="00CE7102" w:rsidP="00CE7102">
            <w:pPr>
              <w:spacing w:line="360" w:lineRule="auto"/>
              <w:ind w:firstLine="0"/>
              <w:jc w:val="center"/>
            </w:pPr>
            <w:r w:rsidRPr="00CE7102">
              <w:t>Шкала</w:t>
            </w:r>
          </w:p>
        </w:tc>
        <w:tc>
          <w:tcPr>
            <w:tcW w:w="709" w:type="dxa"/>
          </w:tcPr>
          <w:p w14:paraId="1D749003" w14:textId="77777777" w:rsidR="00CE7102" w:rsidRPr="00CE7102" w:rsidRDefault="00CE7102" w:rsidP="00CE7102">
            <w:pPr>
              <w:spacing w:line="360" w:lineRule="auto"/>
              <w:ind w:firstLine="0"/>
              <w:jc w:val="center"/>
            </w:pPr>
            <w:r w:rsidRPr="00CE7102">
              <w:t>М</w:t>
            </w:r>
          </w:p>
        </w:tc>
        <w:tc>
          <w:tcPr>
            <w:tcW w:w="709" w:type="dxa"/>
          </w:tcPr>
          <w:p w14:paraId="1BC57405" w14:textId="77777777" w:rsidR="00CE7102" w:rsidRPr="00CE7102" w:rsidRDefault="00CE7102" w:rsidP="00CE7102">
            <w:pPr>
              <w:spacing w:line="360" w:lineRule="auto"/>
              <w:ind w:firstLine="0"/>
              <w:jc w:val="center"/>
            </w:pPr>
            <w:r w:rsidRPr="00CE7102">
              <w:t>SE</w:t>
            </w:r>
          </w:p>
        </w:tc>
        <w:tc>
          <w:tcPr>
            <w:tcW w:w="850" w:type="dxa"/>
          </w:tcPr>
          <w:p w14:paraId="0100AEC0" w14:textId="77777777" w:rsidR="00CE7102" w:rsidRPr="00CE7102" w:rsidRDefault="00CE7102" w:rsidP="00CE7102">
            <w:pPr>
              <w:spacing w:line="360" w:lineRule="auto"/>
              <w:ind w:firstLine="0"/>
              <w:jc w:val="center"/>
            </w:pPr>
            <w:r w:rsidRPr="00CE7102">
              <w:t>SD</w:t>
            </w:r>
          </w:p>
        </w:tc>
        <w:tc>
          <w:tcPr>
            <w:tcW w:w="851" w:type="dxa"/>
          </w:tcPr>
          <w:p w14:paraId="123CA171" w14:textId="77777777" w:rsidR="00CE7102" w:rsidRPr="00CE7102" w:rsidRDefault="00CE7102" w:rsidP="00CE7102">
            <w:pPr>
              <w:spacing w:line="360" w:lineRule="auto"/>
              <w:ind w:firstLine="0"/>
              <w:jc w:val="center"/>
            </w:pPr>
            <w:r w:rsidRPr="00CE7102">
              <w:t>SD</w:t>
            </w:r>
            <w:r w:rsidRPr="00CE7102">
              <w:rPr>
                <w:vertAlign w:val="superscript"/>
              </w:rPr>
              <w:t>2</w:t>
            </w:r>
          </w:p>
        </w:tc>
        <w:tc>
          <w:tcPr>
            <w:tcW w:w="850" w:type="dxa"/>
          </w:tcPr>
          <w:p w14:paraId="3B0A2D8A" w14:textId="77777777" w:rsidR="00CE7102" w:rsidRPr="00CE7102" w:rsidRDefault="00CE7102" w:rsidP="00CE7102">
            <w:pPr>
              <w:spacing w:line="360" w:lineRule="auto"/>
              <w:ind w:firstLine="0"/>
              <w:jc w:val="center"/>
            </w:pPr>
            <w:r w:rsidRPr="00CE7102">
              <w:t>A</w:t>
            </w:r>
          </w:p>
        </w:tc>
        <w:tc>
          <w:tcPr>
            <w:tcW w:w="851" w:type="dxa"/>
          </w:tcPr>
          <w:p w14:paraId="1081E309" w14:textId="77777777" w:rsidR="00CE7102" w:rsidRPr="00CE7102" w:rsidRDefault="00CE7102" w:rsidP="00CE7102">
            <w:pPr>
              <w:spacing w:line="360" w:lineRule="auto"/>
              <w:ind w:firstLine="0"/>
              <w:jc w:val="center"/>
            </w:pPr>
            <w:r w:rsidRPr="00CE7102">
              <w:t>E</w:t>
            </w:r>
          </w:p>
        </w:tc>
        <w:tc>
          <w:tcPr>
            <w:tcW w:w="708" w:type="dxa"/>
          </w:tcPr>
          <w:p w14:paraId="61EF8E9C" w14:textId="77777777" w:rsidR="00CE7102" w:rsidRPr="00CE7102" w:rsidRDefault="00CE7102" w:rsidP="00CE7102">
            <w:pPr>
              <w:spacing w:line="360" w:lineRule="auto"/>
              <w:ind w:firstLine="0"/>
              <w:jc w:val="center"/>
            </w:pPr>
            <w:r w:rsidRPr="00CE7102">
              <w:t>Min</w:t>
            </w:r>
          </w:p>
        </w:tc>
        <w:tc>
          <w:tcPr>
            <w:tcW w:w="851" w:type="dxa"/>
          </w:tcPr>
          <w:p w14:paraId="3E3ED54F" w14:textId="77777777" w:rsidR="00CE7102" w:rsidRPr="00CE7102" w:rsidRDefault="00CE7102" w:rsidP="00CE7102">
            <w:pPr>
              <w:spacing w:line="360" w:lineRule="auto"/>
              <w:ind w:firstLine="0"/>
              <w:jc w:val="center"/>
            </w:pPr>
            <w:r w:rsidRPr="00CE7102">
              <w:t>Max</w:t>
            </w:r>
          </w:p>
        </w:tc>
        <w:tc>
          <w:tcPr>
            <w:tcW w:w="709" w:type="dxa"/>
          </w:tcPr>
          <w:p w14:paraId="0B89FAFD" w14:textId="77777777" w:rsidR="00CE7102" w:rsidRPr="00CE7102" w:rsidRDefault="00CE7102" w:rsidP="00CE7102">
            <w:pPr>
              <w:spacing w:line="360" w:lineRule="auto"/>
              <w:ind w:firstLine="0"/>
              <w:jc w:val="center"/>
            </w:pPr>
            <w:r w:rsidRPr="00CE7102">
              <w:t>Me</w:t>
            </w:r>
          </w:p>
        </w:tc>
      </w:tr>
      <w:tr w:rsidR="00CE7102" w:rsidRPr="00CE7102" w14:paraId="703494C7" w14:textId="77777777" w:rsidTr="00F804B2">
        <w:tc>
          <w:tcPr>
            <w:tcW w:w="2836" w:type="dxa"/>
            <w:vAlign w:val="center"/>
          </w:tcPr>
          <w:p w14:paraId="735AB322" w14:textId="77777777" w:rsidR="00CE7102" w:rsidRPr="00CE7102" w:rsidRDefault="00CE7102" w:rsidP="00CE7102">
            <w:pPr>
              <w:spacing w:line="360" w:lineRule="auto"/>
              <w:ind w:firstLine="0"/>
            </w:pPr>
            <w:r w:rsidRPr="00CE7102">
              <w:t>Страх смерті</w:t>
            </w:r>
          </w:p>
        </w:tc>
        <w:tc>
          <w:tcPr>
            <w:tcW w:w="709" w:type="dxa"/>
          </w:tcPr>
          <w:p w14:paraId="79971642" w14:textId="77777777" w:rsidR="00CE7102" w:rsidRPr="00CE7102" w:rsidRDefault="00CE7102" w:rsidP="00CE7102">
            <w:pPr>
              <w:spacing w:line="360" w:lineRule="auto"/>
              <w:ind w:firstLine="0"/>
              <w:jc w:val="center"/>
            </w:pPr>
            <w:r w:rsidRPr="00CE7102">
              <w:t>4</w:t>
            </w:r>
          </w:p>
        </w:tc>
        <w:tc>
          <w:tcPr>
            <w:tcW w:w="709" w:type="dxa"/>
          </w:tcPr>
          <w:p w14:paraId="343DEC5F" w14:textId="77777777" w:rsidR="00CE7102" w:rsidRPr="00CE7102" w:rsidRDefault="00CE7102" w:rsidP="00CE7102">
            <w:pPr>
              <w:spacing w:line="360" w:lineRule="auto"/>
              <w:ind w:firstLine="0"/>
              <w:jc w:val="center"/>
            </w:pPr>
            <w:r w:rsidRPr="00CE7102">
              <w:t>0,14</w:t>
            </w:r>
          </w:p>
        </w:tc>
        <w:tc>
          <w:tcPr>
            <w:tcW w:w="850" w:type="dxa"/>
          </w:tcPr>
          <w:p w14:paraId="46A1BEDF" w14:textId="77777777" w:rsidR="00CE7102" w:rsidRPr="00CE7102" w:rsidRDefault="00CE7102" w:rsidP="00CE7102">
            <w:pPr>
              <w:spacing w:line="360" w:lineRule="auto"/>
              <w:ind w:firstLine="0"/>
              <w:jc w:val="center"/>
            </w:pPr>
            <w:r w:rsidRPr="00CE7102">
              <w:t>1,44</w:t>
            </w:r>
          </w:p>
        </w:tc>
        <w:tc>
          <w:tcPr>
            <w:tcW w:w="851" w:type="dxa"/>
          </w:tcPr>
          <w:p w14:paraId="462439FE" w14:textId="77777777" w:rsidR="00CE7102" w:rsidRPr="00CE7102" w:rsidRDefault="00CE7102" w:rsidP="00CE7102">
            <w:pPr>
              <w:spacing w:line="360" w:lineRule="auto"/>
              <w:ind w:firstLine="0"/>
              <w:jc w:val="center"/>
            </w:pPr>
            <w:r w:rsidRPr="00CE7102">
              <w:t>2,07</w:t>
            </w:r>
          </w:p>
        </w:tc>
        <w:tc>
          <w:tcPr>
            <w:tcW w:w="850" w:type="dxa"/>
          </w:tcPr>
          <w:p w14:paraId="76D19BF6" w14:textId="77777777" w:rsidR="00CE7102" w:rsidRPr="00CE7102" w:rsidRDefault="00CE7102" w:rsidP="00CE7102">
            <w:pPr>
              <w:spacing w:line="360" w:lineRule="auto"/>
              <w:ind w:firstLine="0"/>
              <w:jc w:val="center"/>
            </w:pPr>
            <w:r w:rsidRPr="00CE7102">
              <w:t>-0,03</w:t>
            </w:r>
          </w:p>
        </w:tc>
        <w:tc>
          <w:tcPr>
            <w:tcW w:w="851" w:type="dxa"/>
          </w:tcPr>
          <w:p w14:paraId="625932A3" w14:textId="77777777" w:rsidR="00CE7102" w:rsidRPr="00CE7102" w:rsidRDefault="00CE7102" w:rsidP="00CE7102">
            <w:pPr>
              <w:spacing w:line="360" w:lineRule="auto"/>
              <w:ind w:firstLine="0"/>
              <w:jc w:val="center"/>
            </w:pPr>
            <w:r w:rsidRPr="00CE7102">
              <w:t>-0,75</w:t>
            </w:r>
          </w:p>
        </w:tc>
        <w:tc>
          <w:tcPr>
            <w:tcW w:w="708" w:type="dxa"/>
          </w:tcPr>
          <w:p w14:paraId="12F8843D" w14:textId="77777777" w:rsidR="00CE7102" w:rsidRPr="00CE7102" w:rsidRDefault="00CE7102" w:rsidP="00CE7102">
            <w:pPr>
              <w:spacing w:line="360" w:lineRule="auto"/>
              <w:ind w:firstLine="0"/>
              <w:jc w:val="center"/>
            </w:pPr>
            <w:r w:rsidRPr="00CE7102">
              <w:t>1</w:t>
            </w:r>
          </w:p>
        </w:tc>
        <w:tc>
          <w:tcPr>
            <w:tcW w:w="851" w:type="dxa"/>
          </w:tcPr>
          <w:p w14:paraId="62F5D6A6" w14:textId="77777777" w:rsidR="00CE7102" w:rsidRPr="00CE7102" w:rsidRDefault="00CE7102" w:rsidP="00CE7102">
            <w:pPr>
              <w:spacing w:line="360" w:lineRule="auto"/>
              <w:ind w:firstLine="0"/>
              <w:jc w:val="center"/>
            </w:pPr>
            <w:r w:rsidRPr="00CE7102">
              <w:t>6,71</w:t>
            </w:r>
          </w:p>
        </w:tc>
        <w:tc>
          <w:tcPr>
            <w:tcW w:w="709" w:type="dxa"/>
          </w:tcPr>
          <w:p w14:paraId="0C388AE1" w14:textId="77777777" w:rsidR="00CE7102" w:rsidRPr="00CE7102" w:rsidRDefault="00CE7102" w:rsidP="00CE7102">
            <w:pPr>
              <w:spacing w:line="360" w:lineRule="auto"/>
              <w:ind w:firstLine="0"/>
              <w:jc w:val="center"/>
            </w:pPr>
            <w:r w:rsidRPr="00CE7102">
              <w:t>4,14</w:t>
            </w:r>
          </w:p>
        </w:tc>
      </w:tr>
      <w:tr w:rsidR="00CE7102" w:rsidRPr="00CE7102" w14:paraId="363F02D2" w14:textId="77777777" w:rsidTr="00F804B2">
        <w:tc>
          <w:tcPr>
            <w:tcW w:w="2836" w:type="dxa"/>
            <w:vAlign w:val="center"/>
          </w:tcPr>
          <w:p w14:paraId="2C3C9B98" w14:textId="77777777" w:rsidR="00CE7102" w:rsidRPr="00CE7102" w:rsidRDefault="00CE7102" w:rsidP="00CE7102">
            <w:pPr>
              <w:spacing w:line="360" w:lineRule="auto"/>
              <w:ind w:firstLine="0"/>
            </w:pPr>
            <w:r w:rsidRPr="00CE7102">
              <w:t>Уникнення смерті</w:t>
            </w:r>
          </w:p>
        </w:tc>
        <w:tc>
          <w:tcPr>
            <w:tcW w:w="709" w:type="dxa"/>
          </w:tcPr>
          <w:p w14:paraId="2C29CF17" w14:textId="77777777" w:rsidR="00CE7102" w:rsidRPr="00CE7102" w:rsidRDefault="00CE7102" w:rsidP="00CE7102">
            <w:pPr>
              <w:spacing w:line="360" w:lineRule="auto"/>
              <w:ind w:firstLine="0"/>
              <w:jc w:val="center"/>
            </w:pPr>
            <w:r w:rsidRPr="00CE7102">
              <w:t>3,28</w:t>
            </w:r>
          </w:p>
        </w:tc>
        <w:tc>
          <w:tcPr>
            <w:tcW w:w="709" w:type="dxa"/>
          </w:tcPr>
          <w:p w14:paraId="5AFA7A06" w14:textId="77777777" w:rsidR="00CE7102" w:rsidRPr="00CE7102" w:rsidRDefault="00CE7102" w:rsidP="00CE7102">
            <w:pPr>
              <w:spacing w:line="360" w:lineRule="auto"/>
              <w:ind w:firstLine="0"/>
              <w:jc w:val="center"/>
            </w:pPr>
            <w:r w:rsidRPr="00CE7102">
              <w:t>0,16</w:t>
            </w:r>
          </w:p>
        </w:tc>
        <w:tc>
          <w:tcPr>
            <w:tcW w:w="850" w:type="dxa"/>
          </w:tcPr>
          <w:p w14:paraId="56281BC2" w14:textId="77777777" w:rsidR="00CE7102" w:rsidRPr="00CE7102" w:rsidRDefault="00CE7102" w:rsidP="00CE7102">
            <w:pPr>
              <w:spacing w:line="360" w:lineRule="auto"/>
              <w:ind w:firstLine="0"/>
              <w:jc w:val="center"/>
            </w:pPr>
            <w:r w:rsidRPr="00CE7102">
              <w:t>1,57</w:t>
            </w:r>
          </w:p>
        </w:tc>
        <w:tc>
          <w:tcPr>
            <w:tcW w:w="851" w:type="dxa"/>
          </w:tcPr>
          <w:p w14:paraId="5BBDCAAD" w14:textId="77777777" w:rsidR="00CE7102" w:rsidRPr="00CE7102" w:rsidRDefault="00CE7102" w:rsidP="00CE7102">
            <w:pPr>
              <w:spacing w:line="360" w:lineRule="auto"/>
              <w:ind w:firstLine="0"/>
              <w:jc w:val="center"/>
            </w:pPr>
            <w:r w:rsidRPr="00CE7102">
              <w:t>2,45</w:t>
            </w:r>
          </w:p>
        </w:tc>
        <w:tc>
          <w:tcPr>
            <w:tcW w:w="850" w:type="dxa"/>
          </w:tcPr>
          <w:p w14:paraId="1B152997" w14:textId="77777777" w:rsidR="00CE7102" w:rsidRPr="00CE7102" w:rsidRDefault="00CE7102" w:rsidP="00CE7102">
            <w:pPr>
              <w:spacing w:line="360" w:lineRule="auto"/>
              <w:ind w:firstLine="0"/>
              <w:jc w:val="center"/>
            </w:pPr>
            <w:r w:rsidRPr="00CE7102">
              <w:t>0,56</w:t>
            </w:r>
          </w:p>
        </w:tc>
        <w:tc>
          <w:tcPr>
            <w:tcW w:w="851" w:type="dxa"/>
          </w:tcPr>
          <w:p w14:paraId="15E9380F" w14:textId="77777777" w:rsidR="00CE7102" w:rsidRPr="00CE7102" w:rsidRDefault="00CE7102" w:rsidP="00CE7102">
            <w:pPr>
              <w:spacing w:line="360" w:lineRule="auto"/>
              <w:ind w:firstLine="0"/>
              <w:jc w:val="center"/>
            </w:pPr>
            <w:r w:rsidRPr="00CE7102">
              <w:t>-0,24</w:t>
            </w:r>
          </w:p>
        </w:tc>
        <w:tc>
          <w:tcPr>
            <w:tcW w:w="708" w:type="dxa"/>
          </w:tcPr>
          <w:p w14:paraId="2F1865C0" w14:textId="77777777" w:rsidR="00CE7102" w:rsidRPr="00CE7102" w:rsidRDefault="00CE7102" w:rsidP="00CE7102">
            <w:pPr>
              <w:spacing w:line="360" w:lineRule="auto"/>
              <w:ind w:firstLine="0"/>
              <w:jc w:val="center"/>
            </w:pPr>
            <w:r w:rsidRPr="00CE7102">
              <w:t>1</w:t>
            </w:r>
          </w:p>
        </w:tc>
        <w:tc>
          <w:tcPr>
            <w:tcW w:w="851" w:type="dxa"/>
          </w:tcPr>
          <w:p w14:paraId="56044978" w14:textId="77777777" w:rsidR="00CE7102" w:rsidRPr="00CE7102" w:rsidRDefault="00CE7102" w:rsidP="00CE7102">
            <w:pPr>
              <w:spacing w:line="360" w:lineRule="auto"/>
              <w:ind w:firstLine="0"/>
              <w:jc w:val="center"/>
            </w:pPr>
            <w:r w:rsidRPr="00CE7102">
              <w:t>7</w:t>
            </w:r>
          </w:p>
        </w:tc>
        <w:tc>
          <w:tcPr>
            <w:tcW w:w="709" w:type="dxa"/>
          </w:tcPr>
          <w:p w14:paraId="7D836ECF" w14:textId="77777777" w:rsidR="00CE7102" w:rsidRPr="00CE7102" w:rsidRDefault="00CE7102" w:rsidP="00CE7102">
            <w:pPr>
              <w:spacing w:line="360" w:lineRule="auto"/>
              <w:ind w:firstLine="0"/>
              <w:jc w:val="center"/>
            </w:pPr>
            <w:r w:rsidRPr="00CE7102">
              <w:t>3</w:t>
            </w:r>
          </w:p>
        </w:tc>
      </w:tr>
      <w:tr w:rsidR="00CE7102" w:rsidRPr="00CE7102" w14:paraId="14CDFCC1" w14:textId="77777777" w:rsidTr="00F804B2">
        <w:tc>
          <w:tcPr>
            <w:tcW w:w="2836" w:type="dxa"/>
            <w:vAlign w:val="center"/>
          </w:tcPr>
          <w:p w14:paraId="2A5C0370" w14:textId="77777777" w:rsidR="00CE7102" w:rsidRPr="00CE7102" w:rsidRDefault="00CE7102" w:rsidP="00CE7102">
            <w:pPr>
              <w:spacing w:line="360" w:lineRule="auto"/>
              <w:ind w:firstLine="0"/>
            </w:pPr>
            <w:r w:rsidRPr="00CE7102">
              <w:t>Нейтральне прийняття</w:t>
            </w:r>
          </w:p>
        </w:tc>
        <w:tc>
          <w:tcPr>
            <w:tcW w:w="709" w:type="dxa"/>
          </w:tcPr>
          <w:p w14:paraId="26FCAEAA" w14:textId="77777777" w:rsidR="00CE7102" w:rsidRPr="00CE7102" w:rsidRDefault="00CE7102" w:rsidP="00CE7102">
            <w:pPr>
              <w:spacing w:line="360" w:lineRule="auto"/>
              <w:ind w:firstLine="0"/>
              <w:jc w:val="center"/>
            </w:pPr>
            <w:r w:rsidRPr="00CE7102">
              <w:t>5,95</w:t>
            </w:r>
          </w:p>
        </w:tc>
        <w:tc>
          <w:tcPr>
            <w:tcW w:w="709" w:type="dxa"/>
          </w:tcPr>
          <w:p w14:paraId="46C57478" w14:textId="77777777" w:rsidR="00CE7102" w:rsidRPr="00CE7102" w:rsidRDefault="00CE7102" w:rsidP="00CE7102">
            <w:pPr>
              <w:spacing w:line="360" w:lineRule="auto"/>
              <w:ind w:firstLine="0"/>
              <w:jc w:val="center"/>
            </w:pPr>
            <w:r w:rsidRPr="00CE7102">
              <w:t>0,09</w:t>
            </w:r>
          </w:p>
        </w:tc>
        <w:tc>
          <w:tcPr>
            <w:tcW w:w="850" w:type="dxa"/>
          </w:tcPr>
          <w:p w14:paraId="2011E8BA" w14:textId="77777777" w:rsidR="00CE7102" w:rsidRPr="00CE7102" w:rsidRDefault="00CE7102" w:rsidP="00CE7102">
            <w:pPr>
              <w:spacing w:line="360" w:lineRule="auto"/>
              <w:ind w:firstLine="0"/>
              <w:jc w:val="center"/>
            </w:pPr>
            <w:r w:rsidRPr="00CE7102">
              <w:t>0,88</w:t>
            </w:r>
          </w:p>
        </w:tc>
        <w:tc>
          <w:tcPr>
            <w:tcW w:w="851" w:type="dxa"/>
          </w:tcPr>
          <w:p w14:paraId="6A19E5D5" w14:textId="77777777" w:rsidR="00CE7102" w:rsidRPr="00CE7102" w:rsidRDefault="00CE7102" w:rsidP="00CE7102">
            <w:pPr>
              <w:spacing w:line="360" w:lineRule="auto"/>
              <w:ind w:firstLine="0"/>
              <w:jc w:val="center"/>
            </w:pPr>
            <w:r w:rsidRPr="00CE7102">
              <w:t>0,78</w:t>
            </w:r>
          </w:p>
        </w:tc>
        <w:tc>
          <w:tcPr>
            <w:tcW w:w="850" w:type="dxa"/>
          </w:tcPr>
          <w:p w14:paraId="7E931A68" w14:textId="77777777" w:rsidR="00CE7102" w:rsidRPr="00CE7102" w:rsidRDefault="00CE7102" w:rsidP="00CE7102">
            <w:pPr>
              <w:spacing w:line="360" w:lineRule="auto"/>
              <w:ind w:firstLine="0"/>
              <w:jc w:val="center"/>
            </w:pPr>
            <w:r w:rsidRPr="00CE7102">
              <w:t>-0,99</w:t>
            </w:r>
          </w:p>
        </w:tc>
        <w:tc>
          <w:tcPr>
            <w:tcW w:w="851" w:type="dxa"/>
          </w:tcPr>
          <w:p w14:paraId="6C68F58C" w14:textId="77777777" w:rsidR="00CE7102" w:rsidRPr="00CE7102" w:rsidRDefault="00CE7102" w:rsidP="00CE7102">
            <w:pPr>
              <w:spacing w:line="360" w:lineRule="auto"/>
              <w:ind w:firstLine="0"/>
              <w:jc w:val="center"/>
            </w:pPr>
            <w:r w:rsidRPr="00CE7102">
              <w:t>1,1</w:t>
            </w:r>
          </w:p>
        </w:tc>
        <w:tc>
          <w:tcPr>
            <w:tcW w:w="708" w:type="dxa"/>
          </w:tcPr>
          <w:p w14:paraId="11A1001C" w14:textId="77777777" w:rsidR="00CE7102" w:rsidRPr="00CE7102" w:rsidRDefault="00CE7102" w:rsidP="00CE7102">
            <w:pPr>
              <w:spacing w:line="360" w:lineRule="auto"/>
              <w:ind w:firstLine="0"/>
              <w:jc w:val="center"/>
            </w:pPr>
            <w:r w:rsidRPr="00CE7102">
              <w:t>2,8</w:t>
            </w:r>
          </w:p>
        </w:tc>
        <w:tc>
          <w:tcPr>
            <w:tcW w:w="851" w:type="dxa"/>
          </w:tcPr>
          <w:p w14:paraId="688DFC93" w14:textId="77777777" w:rsidR="00CE7102" w:rsidRPr="00CE7102" w:rsidRDefault="00CE7102" w:rsidP="00CE7102">
            <w:pPr>
              <w:spacing w:line="360" w:lineRule="auto"/>
              <w:ind w:firstLine="0"/>
              <w:jc w:val="center"/>
            </w:pPr>
            <w:r w:rsidRPr="00CE7102">
              <w:t>7</w:t>
            </w:r>
          </w:p>
        </w:tc>
        <w:tc>
          <w:tcPr>
            <w:tcW w:w="709" w:type="dxa"/>
          </w:tcPr>
          <w:p w14:paraId="2A1F7B68" w14:textId="77777777" w:rsidR="00CE7102" w:rsidRPr="00CE7102" w:rsidRDefault="00CE7102" w:rsidP="00CE7102">
            <w:pPr>
              <w:spacing w:line="360" w:lineRule="auto"/>
              <w:ind w:firstLine="0"/>
              <w:jc w:val="center"/>
            </w:pPr>
            <w:r w:rsidRPr="00CE7102">
              <w:t>6</w:t>
            </w:r>
          </w:p>
        </w:tc>
      </w:tr>
      <w:tr w:rsidR="00CE7102" w:rsidRPr="00CE7102" w14:paraId="18FA89EE" w14:textId="77777777" w:rsidTr="00F804B2">
        <w:tc>
          <w:tcPr>
            <w:tcW w:w="2836" w:type="dxa"/>
            <w:vAlign w:val="center"/>
          </w:tcPr>
          <w:p w14:paraId="3D6645E4" w14:textId="77777777" w:rsidR="00CE7102" w:rsidRPr="00CE7102" w:rsidRDefault="00CE7102" w:rsidP="00CE7102">
            <w:pPr>
              <w:spacing w:line="360" w:lineRule="auto"/>
              <w:ind w:firstLine="0"/>
            </w:pPr>
            <w:r w:rsidRPr="00CE7102">
              <w:t>Наближене прийняття</w:t>
            </w:r>
          </w:p>
        </w:tc>
        <w:tc>
          <w:tcPr>
            <w:tcW w:w="709" w:type="dxa"/>
          </w:tcPr>
          <w:p w14:paraId="17940423" w14:textId="77777777" w:rsidR="00CE7102" w:rsidRPr="00CE7102" w:rsidRDefault="00CE7102" w:rsidP="00CE7102">
            <w:pPr>
              <w:spacing w:line="360" w:lineRule="auto"/>
              <w:ind w:firstLine="0"/>
              <w:jc w:val="center"/>
            </w:pPr>
            <w:r w:rsidRPr="00CE7102">
              <w:t>2,51</w:t>
            </w:r>
          </w:p>
        </w:tc>
        <w:tc>
          <w:tcPr>
            <w:tcW w:w="709" w:type="dxa"/>
          </w:tcPr>
          <w:p w14:paraId="246F710F" w14:textId="77777777" w:rsidR="00CE7102" w:rsidRPr="00CE7102" w:rsidRDefault="00CE7102" w:rsidP="00CE7102">
            <w:pPr>
              <w:spacing w:line="360" w:lineRule="auto"/>
              <w:ind w:firstLine="0"/>
              <w:jc w:val="center"/>
            </w:pPr>
            <w:r w:rsidRPr="00CE7102">
              <w:t>0,13</w:t>
            </w:r>
          </w:p>
        </w:tc>
        <w:tc>
          <w:tcPr>
            <w:tcW w:w="850" w:type="dxa"/>
          </w:tcPr>
          <w:p w14:paraId="625104B8" w14:textId="77777777" w:rsidR="00CE7102" w:rsidRPr="00CE7102" w:rsidRDefault="00CE7102" w:rsidP="00CE7102">
            <w:pPr>
              <w:spacing w:line="360" w:lineRule="auto"/>
              <w:ind w:firstLine="0"/>
              <w:jc w:val="center"/>
            </w:pPr>
            <w:r w:rsidRPr="00CE7102">
              <w:t>1,3</w:t>
            </w:r>
          </w:p>
        </w:tc>
        <w:tc>
          <w:tcPr>
            <w:tcW w:w="851" w:type="dxa"/>
          </w:tcPr>
          <w:p w14:paraId="592EF07E" w14:textId="77777777" w:rsidR="00CE7102" w:rsidRPr="00CE7102" w:rsidRDefault="00CE7102" w:rsidP="00CE7102">
            <w:pPr>
              <w:spacing w:line="360" w:lineRule="auto"/>
              <w:ind w:firstLine="0"/>
              <w:jc w:val="center"/>
            </w:pPr>
            <w:r w:rsidRPr="00CE7102">
              <w:t>1,71</w:t>
            </w:r>
          </w:p>
        </w:tc>
        <w:tc>
          <w:tcPr>
            <w:tcW w:w="850" w:type="dxa"/>
          </w:tcPr>
          <w:p w14:paraId="78CCEFF5" w14:textId="77777777" w:rsidR="00CE7102" w:rsidRPr="00CE7102" w:rsidRDefault="00CE7102" w:rsidP="00CE7102">
            <w:pPr>
              <w:spacing w:line="360" w:lineRule="auto"/>
              <w:ind w:firstLine="0"/>
              <w:jc w:val="center"/>
            </w:pPr>
            <w:r w:rsidRPr="00CE7102">
              <w:t>0,73</w:t>
            </w:r>
          </w:p>
        </w:tc>
        <w:tc>
          <w:tcPr>
            <w:tcW w:w="851" w:type="dxa"/>
          </w:tcPr>
          <w:p w14:paraId="691E7034" w14:textId="77777777" w:rsidR="00CE7102" w:rsidRPr="00CE7102" w:rsidRDefault="00CE7102" w:rsidP="00CE7102">
            <w:pPr>
              <w:spacing w:line="360" w:lineRule="auto"/>
              <w:ind w:firstLine="0"/>
              <w:jc w:val="center"/>
            </w:pPr>
            <w:r w:rsidRPr="00CE7102">
              <w:t>-0,15</w:t>
            </w:r>
          </w:p>
        </w:tc>
        <w:tc>
          <w:tcPr>
            <w:tcW w:w="708" w:type="dxa"/>
          </w:tcPr>
          <w:p w14:paraId="4FC371CD" w14:textId="77777777" w:rsidR="00CE7102" w:rsidRPr="00CE7102" w:rsidRDefault="00CE7102" w:rsidP="00CE7102">
            <w:pPr>
              <w:spacing w:line="360" w:lineRule="auto"/>
              <w:ind w:firstLine="0"/>
              <w:jc w:val="center"/>
            </w:pPr>
            <w:r w:rsidRPr="00CE7102">
              <w:t>1</w:t>
            </w:r>
          </w:p>
        </w:tc>
        <w:tc>
          <w:tcPr>
            <w:tcW w:w="851" w:type="dxa"/>
          </w:tcPr>
          <w:p w14:paraId="17F1A96E" w14:textId="77777777" w:rsidR="00CE7102" w:rsidRPr="00CE7102" w:rsidRDefault="00CE7102" w:rsidP="00CE7102">
            <w:pPr>
              <w:spacing w:line="360" w:lineRule="auto"/>
              <w:ind w:firstLine="0"/>
              <w:jc w:val="center"/>
            </w:pPr>
            <w:r w:rsidRPr="00CE7102">
              <w:t>6,3</w:t>
            </w:r>
          </w:p>
        </w:tc>
        <w:tc>
          <w:tcPr>
            <w:tcW w:w="709" w:type="dxa"/>
          </w:tcPr>
          <w:p w14:paraId="2CFDA047" w14:textId="77777777" w:rsidR="00CE7102" w:rsidRPr="00CE7102" w:rsidRDefault="00CE7102" w:rsidP="00CE7102">
            <w:pPr>
              <w:spacing w:line="360" w:lineRule="auto"/>
              <w:ind w:firstLine="0"/>
              <w:jc w:val="center"/>
            </w:pPr>
            <w:r w:rsidRPr="00CE7102">
              <w:t>2,2</w:t>
            </w:r>
          </w:p>
        </w:tc>
      </w:tr>
      <w:tr w:rsidR="00CE7102" w:rsidRPr="00CE7102" w14:paraId="1C40D29F" w14:textId="77777777" w:rsidTr="00F804B2">
        <w:tc>
          <w:tcPr>
            <w:tcW w:w="2836" w:type="dxa"/>
            <w:vAlign w:val="center"/>
          </w:tcPr>
          <w:p w14:paraId="5E8A2389" w14:textId="77777777" w:rsidR="00CE7102" w:rsidRPr="00CE7102" w:rsidRDefault="00CE7102" w:rsidP="00CE7102">
            <w:pPr>
              <w:spacing w:line="360" w:lineRule="auto"/>
              <w:ind w:firstLine="0"/>
            </w:pPr>
            <w:r w:rsidRPr="00CE7102">
              <w:t>Прийняття як втеча</w:t>
            </w:r>
          </w:p>
        </w:tc>
        <w:tc>
          <w:tcPr>
            <w:tcW w:w="709" w:type="dxa"/>
          </w:tcPr>
          <w:p w14:paraId="748221D2" w14:textId="77777777" w:rsidR="00CE7102" w:rsidRPr="00CE7102" w:rsidRDefault="00CE7102" w:rsidP="00CE7102">
            <w:pPr>
              <w:spacing w:line="360" w:lineRule="auto"/>
              <w:ind w:firstLine="0"/>
              <w:jc w:val="center"/>
            </w:pPr>
            <w:r w:rsidRPr="00CE7102">
              <w:t>3,36</w:t>
            </w:r>
          </w:p>
        </w:tc>
        <w:tc>
          <w:tcPr>
            <w:tcW w:w="709" w:type="dxa"/>
          </w:tcPr>
          <w:p w14:paraId="3F587A70" w14:textId="77777777" w:rsidR="00CE7102" w:rsidRPr="00CE7102" w:rsidRDefault="00CE7102" w:rsidP="00CE7102">
            <w:pPr>
              <w:spacing w:line="360" w:lineRule="auto"/>
              <w:ind w:firstLine="0"/>
              <w:jc w:val="center"/>
            </w:pPr>
            <w:r w:rsidRPr="00CE7102">
              <w:t>0,17</w:t>
            </w:r>
          </w:p>
        </w:tc>
        <w:tc>
          <w:tcPr>
            <w:tcW w:w="850" w:type="dxa"/>
          </w:tcPr>
          <w:p w14:paraId="405DEBFC" w14:textId="77777777" w:rsidR="00CE7102" w:rsidRPr="00CE7102" w:rsidRDefault="00CE7102" w:rsidP="00CE7102">
            <w:pPr>
              <w:spacing w:line="360" w:lineRule="auto"/>
              <w:ind w:firstLine="0"/>
              <w:jc w:val="center"/>
            </w:pPr>
            <w:r w:rsidRPr="00CE7102">
              <w:t>1,69</w:t>
            </w:r>
          </w:p>
        </w:tc>
        <w:tc>
          <w:tcPr>
            <w:tcW w:w="851" w:type="dxa"/>
          </w:tcPr>
          <w:p w14:paraId="6E32FF75" w14:textId="77777777" w:rsidR="00CE7102" w:rsidRPr="00CE7102" w:rsidRDefault="00CE7102" w:rsidP="00CE7102">
            <w:pPr>
              <w:spacing w:line="360" w:lineRule="auto"/>
              <w:ind w:firstLine="0"/>
              <w:jc w:val="center"/>
            </w:pPr>
            <w:r w:rsidRPr="00CE7102">
              <w:t>2,87</w:t>
            </w:r>
          </w:p>
        </w:tc>
        <w:tc>
          <w:tcPr>
            <w:tcW w:w="850" w:type="dxa"/>
          </w:tcPr>
          <w:p w14:paraId="357F0E56" w14:textId="77777777" w:rsidR="00CE7102" w:rsidRPr="00CE7102" w:rsidRDefault="00CE7102" w:rsidP="00CE7102">
            <w:pPr>
              <w:spacing w:line="360" w:lineRule="auto"/>
              <w:ind w:firstLine="0"/>
              <w:jc w:val="center"/>
            </w:pPr>
            <w:r w:rsidRPr="00CE7102">
              <w:t>0,2</w:t>
            </w:r>
          </w:p>
        </w:tc>
        <w:tc>
          <w:tcPr>
            <w:tcW w:w="851" w:type="dxa"/>
          </w:tcPr>
          <w:p w14:paraId="6655C332" w14:textId="77777777" w:rsidR="00CE7102" w:rsidRPr="00CE7102" w:rsidRDefault="00CE7102" w:rsidP="00CE7102">
            <w:pPr>
              <w:spacing w:line="360" w:lineRule="auto"/>
              <w:ind w:firstLine="0"/>
              <w:jc w:val="center"/>
            </w:pPr>
            <w:r w:rsidRPr="00CE7102">
              <w:t>-1,09</w:t>
            </w:r>
          </w:p>
        </w:tc>
        <w:tc>
          <w:tcPr>
            <w:tcW w:w="708" w:type="dxa"/>
          </w:tcPr>
          <w:p w14:paraId="032E39B9" w14:textId="77777777" w:rsidR="00CE7102" w:rsidRPr="00CE7102" w:rsidRDefault="00CE7102" w:rsidP="00CE7102">
            <w:pPr>
              <w:spacing w:line="360" w:lineRule="auto"/>
              <w:ind w:firstLine="0"/>
              <w:jc w:val="center"/>
            </w:pPr>
            <w:r w:rsidRPr="00CE7102">
              <w:t>1</w:t>
            </w:r>
          </w:p>
        </w:tc>
        <w:tc>
          <w:tcPr>
            <w:tcW w:w="851" w:type="dxa"/>
          </w:tcPr>
          <w:p w14:paraId="1F69188B" w14:textId="77777777" w:rsidR="00CE7102" w:rsidRPr="00CE7102" w:rsidRDefault="00CE7102" w:rsidP="00CE7102">
            <w:pPr>
              <w:spacing w:line="360" w:lineRule="auto"/>
              <w:ind w:firstLine="0"/>
              <w:jc w:val="center"/>
            </w:pPr>
            <w:r w:rsidRPr="00CE7102">
              <w:t>7</w:t>
            </w:r>
          </w:p>
        </w:tc>
        <w:tc>
          <w:tcPr>
            <w:tcW w:w="709" w:type="dxa"/>
          </w:tcPr>
          <w:p w14:paraId="1DDF5807" w14:textId="77777777" w:rsidR="00CE7102" w:rsidRPr="00CE7102" w:rsidRDefault="00CE7102" w:rsidP="00CE7102">
            <w:pPr>
              <w:spacing w:line="360" w:lineRule="auto"/>
              <w:ind w:firstLine="0"/>
              <w:jc w:val="center"/>
            </w:pPr>
            <w:r w:rsidRPr="00CE7102">
              <w:t>3,2</w:t>
            </w:r>
          </w:p>
        </w:tc>
      </w:tr>
    </w:tbl>
    <w:p w14:paraId="7DDCDB93" w14:textId="77777777" w:rsidR="00CE7102" w:rsidRPr="00CE7102" w:rsidRDefault="00CE7102" w:rsidP="00CE7102">
      <w:pPr>
        <w:spacing w:line="360" w:lineRule="auto"/>
        <w:ind w:firstLine="0"/>
        <w:jc w:val="both"/>
        <w:rPr>
          <w:i/>
          <w:iCs/>
        </w:rPr>
      </w:pPr>
      <w:r w:rsidRPr="00CE7102">
        <w:rPr>
          <w:i/>
          <w:iCs/>
        </w:rPr>
        <w:t>Прим.: М — середнє значення розподілу; SE — стандартна помилка; SD — стандартне відхилення; SD² —  дисперсія випадкової величини; А — асиметрія; Е — ексцес; Min — мінімальне значення ; Max —  максимальне значення; Me — медіана</w:t>
      </w:r>
    </w:p>
    <w:p w14:paraId="1CE090FD" w14:textId="77777777" w:rsidR="00CE7102" w:rsidRPr="00CE7102" w:rsidRDefault="00CE7102" w:rsidP="00CE7102">
      <w:pPr>
        <w:numPr>
          <w:ilvl w:val="0"/>
          <w:numId w:val="12"/>
        </w:numPr>
        <w:spacing w:line="360" w:lineRule="auto"/>
        <w:contextualSpacing/>
        <w:jc w:val="both"/>
        <w:rPr>
          <w:b/>
          <w:bCs/>
        </w:rPr>
      </w:pPr>
      <w:r w:rsidRPr="00CE7102">
        <w:rPr>
          <w:b/>
          <w:bCs/>
        </w:rPr>
        <w:t>Страх смерті (Fear of Death)</w:t>
      </w:r>
    </w:p>
    <w:p w14:paraId="6E26F3AD" w14:textId="77777777" w:rsidR="00CE7102" w:rsidRPr="00CE7102" w:rsidRDefault="00CE7102" w:rsidP="00714631">
      <w:pPr>
        <w:spacing w:after="0" w:line="360" w:lineRule="auto"/>
        <w:ind w:firstLine="0"/>
        <w:jc w:val="both"/>
      </w:pPr>
      <w:r w:rsidRPr="00CE7102">
        <w:t>М = 4,00; SD = 1,44; Min = 1; Max = 6,71; Ме = 4,14; A = -0,03 (симетричність); E = -0,75 (плаский розподіл).</w:t>
      </w:r>
    </w:p>
    <w:p w14:paraId="675F35C5" w14:textId="77777777" w:rsidR="00CE7102" w:rsidRPr="00CE7102" w:rsidRDefault="00CE7102" w:rsidP="00714631">
      <w:pPr>
        <w:spacing w:after="0" w:line="360" w:lineRule="auto"/>
        <w:ind w:firstLine="720"/>
        <w:jc w:val="both"/>
      </w:pPr>
      <w:r w:rsidRPr="00CE7102">
        <w:t>Середнє значення на рівні 4,00 свідчить про помірно високий рівень страху</w:t>
      </w:r>
      <w:r w:rsidRPr="00CE7102">
        <w:rPr>
          <w:i/>
          <w:iCs/>
        </w:rPr>
        <w:t xml:space="preserve"> </w:t>
      </w:r>
      <w:r w:rsidRPr="00CE7102">
        <w:t xml:space="preserve">смерті серед респондентів. Порівняння середнього значення та медіани показує </w:t>
      </w:r>
      <w:r w:rsidRPr="00CE7102">
        <w:lastRenderedPageBreak/>
        <w:t>майже повну відповідність, що підтверджує, що більшість молоді відчуває дискомфорт, тривогу або внутрішній спротив, коли стикається з темою смерті.</w:t>
      </w:r>
    </w:p>
    <w:p w14:paraId="4A9EC592" w14:textId="77777777" w:rsidR="00CE7102" w:rsidRPr="00CE7102" w:rsidRDefault="00CE7102" w:rsidP="00714631">
      <w:pPr>
        <w:spacing w:after="0" w:line="360" w:lineRule="auto"/>
        <w:ind w:firstLine="720"/>
        <w:jc w:val="both"/>
      </w:pPr>
      <w:r w:rsidRPr="00CE7102">
        <w:t>Мінімальне значення 1 демонструє існування окремих респондентів із майже повною відсутністю страху, тоді як максимальне значення 6,71 підкреслює наявність групи з вираженим підвищеним страхом. Дуже невелика асиметрія -0,03 вказує на симетричний розподіл, тобто у вибірці майже рівномірно представлені як ті, хто має нижчий рівень страху, так і ті, хто демонструє вищий. Водночас негативний ексцес -0,75 свідчить про гладку вершину розподілу, тобто респонденти демонструють широкий спектр переживань, без сильних пікових зосереджень навколо одного рівня.</w:t>
      </w:r>
    </w:p>
    <w:p w14:paraId="480E474F" w14:textId="77777777" w:rsidR="00CE7102" w:rsidRPr="00CE7102" w:rsidRDefault="00CE7102" w:rsidP="00714631">
      <w:pPr>
        <w:spacing w:after="0" w:line="360" w:lineRule="auto"/>
        <w:ind w:firstLine="720"/>
        <w:jc w:val="both"/>
      </w:pPr>
      <w:r w:rsidRPr="00CE7102">
        <w:t xml:space="preserve">За отриманими результатами можна зробити висновок, що страх смерті не виражається як панічний чи домінуючий у поведінці, проте він присутній у внутрішньому досвіді більшості респондентів. </w:t>
      </w:r>
    </w:p>
    <w:p w14:paraId="66D2704C" w14:textId="77777777" w:rsidR="00CE7102" w:rsidRPr="00CE7102" w:rsidRDefault="00CE7102" w:rsidP="00714631">
      <w:pPr>
        <w:numPr>
          <w:ilvl w:val="0"/>
          <w:numId w:val="12"/>
        </w:numPr>
        <w:spacing w:after="0" w:line="360" w:lineRule="auto"/>
        <w:contextualSpacing/>
        <w:jc w:val="both"/>
        <w:rPr>
          <w:b/>
          <w:bCs/>
        </w:rPr>
      </w:pPr>
      <w:r w:rsidRPr="00CE7102">
        <w:rPr>
          <w:b/>
          <w:bCs/>
        </w:rPr>
        <w:t>Уникнення смерті (Death Avoidance)</w:t>
      </w:r>
    </w:p>
    <w:p w14:paraId="322B0234" w14:textId="77777777" w:rsidR="00CE7102" w:rsidRPr="00CE7102" w:rsidRDefault="00CE7102" w:rsidP="00714631">
      <w:pPr>
        <w:spacing w:after="0" w:line="360" w:lineRule="auto"/>
        <w:ind w:firstLine="0"/>
        <w:jc w:val="both"/>
      </w:pPr>
      <w:r w:rsidRPr="00CE7102">
        <w:t>М = 3,28; SD = 1,57; Min = 1; Max = 7; Ме = 3,00; A = 0,56 (помірна правостороння асиметрія); E = -0,24.</w:t>
      </w:r>
    </w:p>
    <w:p w14:paraId="370062A0" w14:textId="77777777" w:rsidR="00CE7102" w:rsidRPr="00CE7102" w:rsidRDefault="00CE7102" w:rsidP="00714631">
      <w:pPr>
        <w:spacing w:after="0" w:line="360" w:lineRule="auto"/>
        <w:ind w:firstLine="720"/>
        <w:jc w:val="both"/>
      </w:pPr>
      <w:r w:rsidRPr="00CE7102">
        <w:t>Середній показник 3,28 відображає помірну схильність до уникнення теми смерті. Медіана 3,00 підтверджує, що більшість респондентів перебуває в зоні помірного уникнення. Вони не відчувають сильного дискомфорту, але й не прагнуть обговорювати смерть добровільно. Варіативність при цьому досить висока 1,57, що означає широкий спектр індивідуальних відмінностей.</w:t>
      </w:r>
    </w:p>
    <w:p w14:paraId="24D476E2" w14:textId="77777777" w:rsidR="00CE7102" w:rsidRPr="00CE7102" w:rsidRDefault="00CE7102" w:rsidP="00714631">
      <w:pPr>
        <w:spacing w:after="0" w:line="360" w:lineRule="auto"/>
        <w:ind w:firstLine="720"/>
        <w:jc w:val="both"/>
      </w:pPr>
      <w:r w:rsidRPr="00CE7102">
        <w:t>Правостороння асиметрія 0,56 свідчить про більшу кількість респондентів із низькими показниками уникнення та меншу кількість тих, хто уникає смерті надмірно. Максимальний показник 7 показує, що окремі респонденти демонструють різко виражене уникнення.</w:t>
      </w:r>
    </w:p>
    <w:p w14:paraId="05E17F04" w14:textId="77777777" w:rsidR="00CE7102" w:rsidRPr="00CE7102" w:rsidRDefault="00CE7102" w:rsidP="00714631">
      <w:pPr>
        <w:numPr>
          <w:ilvl w:val="0"/>
          <w:numId w:val="12"/>
        </w:numPr>
        <w:spacing w:after="0" w:line="360" w:lineRule="auto"/>
        <w:contextualSpacing/>
        <w:jc w:val="both"/>
        <w:rPr>
          <w:b/>
          <w:bCs/>
        </w:rPr>
      </w:pPr>
      <w:r w:rsidRPr="00CE7102">
        <w:rPr>
          <w:b/>
          <w:bCs/>
        </w:rPr>
        <w:t>Нейтральне прийняття (Neutral Acceptance)</w:t>
      </w:r>
    </w:p>
    <w:p w14:paraId="36D277CC" w14:textId="77777777" w:rsidR="00CE7102" w:rsidRPr="00CE7102" w:rsidRDefault="00CE7102" w:rsidP="00714631">
      <w:pPr>
        <w:spacing w:after="0" w:line="360" w:lineRule="auto"/>
        <w:ind w:firstLine="0"/>
        <w:jc w:val="both"/>
      </w:pPr>
      <w:r w:rsidRPr="00CE7102">
        <w:t>М = 5,95; SD = 0,88; Min = 2,8; Max = 7; Ме = 6,00; A = -0,99 (ліва асиметрія); E = 1,10 (високий піковий розподіл).</w:t>
      </w:r>
    </w:p>
    <w:p w14:paraId="434AA18E" w14:textId="77777777" w:rsidR="00CE7102" w:rsidRPr="00CE7102" w:rsidRDefault="00CE7102" w:rsidP="00714631">
      <w:pPr>
        <w:spacing w:after="0" w:line="360" w:lineRule="auto"/>
        <w:ind w:firstLine="720"/>
        <w:jc w:val="both"/>
      </w:pPr>
      <w:r w:rsidRPr="00CE7102">
        <w:lastRenderedPageBreak/>
        <w:t>Середнє значення 5,95 є дуже високим, а медіана 6,00 підтверджує, що більшість респондентів сприймають смерть як частину природного життєвого циклу та не надають їй надмірної катастрофізації.</w:t>
      </w:r>
    </w:p>
    <w:p w14:paraId="21249343" w14:textId="77777777" w:rsidR="00CE7102" w:rsidRPr="00CE7102" w:rsidRDefault="00CE7102" w:rsidP="00714631">
      <w:pPr>
        <w:spacing w:after="0" w:line="360" w:lineRule="auto"/>
        <w:ind w:firstLine="720"/>
        <w:jc w:val="both"/>
      </w:pPr>
      <w:r w:rsidRPr="00CE7102">
        <w:t>SD = 0,88 вказує на низьку варіативність. Ставлення респондентів достатньо однорідне. Ліва асиметрія -0,99 означає, що більшість результатів зосереджена у верхній частині шкали, а низькі показники трапляються рідко. Високий позитивний ексцес 1,10 підкреслює концентрованість значень навколо високих рівнів.</w:t>
      </w:r>
    </w:p>
    <w:p w14:paraId="1332408B" w14:textId="77777777" w:rsidR="00CE7102" w:rsidRPr="00CE7102" w:rsidRDefault="00CE7102" w:rsidP="00714631">
      <w:pPr>
        <w:numPr>
          <w:ilvl w:val="0"/>
          <w:numId w:val="12"/>
        </w:numPr>
        <w:spacing w:after="0" w:line="360" w:lineRule="auto"/>
        <w:contextualSpacing/>
        <w:jc w:val="both"/>
        <w:rPr>
          <w:b/>
          <w:bCs/>
        </w:rPr>
      </w:pPr>
      <w:r w:rsidRPr="00CE7102">
        <w:rPr>
          <w:b/>
          <w:bCs/>
        </w:rPr>
        <w:t>Наближене прийняття (Approach Acceptance)</w:t>
      </w:r>
    </w:p>
    <w:p w14:paraId="09E2C7C0" w14:textId="77777777" w:rsidR="00CE7102" w:rsidRPr="00CE7102" w:rsidRDefault="00CE7102" w:rsidP="00714631">
      <w:pPr>
        <w:spacing w:after="0" w:line="360" w:lineRule="auto"/>
        <w:ind w:firstLine="0"/>
        <w:jc w:val="both"/>
      </w:pPr>
      <w:r w:rsidRPr="00CE7102">
        <w:t>М = 2,51; SD = 1,30; Min = 1; Max = 6,3; Ме = 2,20; A = 0,73; E = -0,15.</w:t>
      </w:r>
    </w:p>
    <w:p w14:paraId="5C15CD84" w14:textId="77777777" w:rsidR="00CE7102" w:rsidRPr="00CE7102" w:rsidRDefault="00CE7102" w:rsidP="00714631">
      <w:pPr>
        <w:spacing w:after="0" w:line="360" w:lineRule="auto"/>
        <w:ind w:firstLine="720"/>
        <w:jc w:val="both"/>
      </w:pPr>
      <w:r w:rsidRPr="00CE7102">
        <w:t>Середнє значення 2,51 та медіана 2,20 свідчать про низький загальний рівень релігійного прийняття смерті. Респонденти загалом не схильні розглядати смерть як перехід до кращого чи божественного життя. Це говорить про певний раціональний та не релігійний характер світогляду молоді.</w:t>
      </w:r>
    </w:p>
    <w:p w14:paraId="4B7A26B5" w14:textId="77777777" w:rsidR="00CE7102" w:rsidRPr="00CE7102" w:rsidRDefault="00CE7102" w:rsidP="00714631">
      <w:pPr>
        <w:spacing w:after="0" w:line="360" w:lineRule="auto"/>
        <w:ind w:firstLine="720"/>
        <w:jc w:val="both"/>
      </w:pPr>
      <w:r w:rsidRPr="00CE7102">
        <w:t>Позитивна асиметрія 0,73 означає, що низькі значення (слабка віра в життя після смерті) зустрічаються частіше, а високі — рідше. Проте деякі респонденти мають достатньо високі показники (максимум 6,3), що вказує на наявність підгрупи, для якої віра в загробне життя виступає джерелом надії чи опори.</w:t>
      </w:r>
    </w:p>
    <w:p w14:paraId="282BBADB" w14:textId="77777777" w:rsidR="00CE7102" w:rsidRPr="00CE7102" w:rsidRDefault="00CE7102" w:rsidP="00714631">
      <w:pPr>
        <w:spacing w:after="0" w:line="360" w:lineRule="auto"/>
        <w:ind w:firstLine="720"/>
        <w:jc w:val="both"/>
      </w:pPr>
      <w:r w:rsidRPr="00CE7102">
        <w:t>За результатами можемо побачити, що молодь швидше приймає смерть як частину реальності, а не перехід у блаженне життя. В даній вибірці більшість респондентів схильні до нейтрального прийняття смерті і релігійні переконання не є ключовими у подоланні страху перед смертю.</w:t>
      </w:r>
    </w:p>
    <w:p w14:paraId="30AC39E1" w14:textId="77777777" w:rsidR="00CE7102" w:rsidRPr="00CE7102" w:rsidRDefault="00CE7102" w:rsidP="00714631">
      <w:pPr>
        <w:numPr>
          <w:ilvl w:val="0"/>
          <w:numId w:val="12"/>
        </w:numPr>
        <w:spacing w:after="0" w:line="360" w:lineRule="auto"/>
        <w:contextualSpacing/>
        <w:jc w:val="both"/>
        <w:rPr>
          <w:b/>
          <w:bCs/>
        </w:rPr>
      </w:pPr>
      <w:r w:rsidRPr="00CE7102">
        <w:rPr>
          <w:b/>
          <w:bCs/>
        </w:rPr>
        <w:t>Прийняття смерті як втечі (Escape Acceptance)</w:t>
      </w:r>
    </w:p>
    <w:p w14:paraId="5A3529CE" w14:textId="77777777" w:rsidR="00CE7102" w:rsidRPr="00CE7102" w:rsidRDefault="00CE7102" w:rsidP="00714631">
      <w:pPr>
        <w:spacing w:after="0" w:line="360" w:lineRule="auto"/>
        <w:ind w:firstLine="0"/>
        <w:jc w:val="both"/>
      </w:pPr>
      <w:r w:rsidRPr="00CE7102">
        <w:t>М = 3,36; SD = 1,69; Min = 1; Max = 7; Ме = 3,20; A = 0,20; E = -1,09.</w:t>
      </w:r>
    </w:p>
    <w:p w14:paraId="44919F19" w14:textId="77777777" w:rsidR="00CE7102" w:rsidRPr="00CE7102" w:rsidRDefault="00CE7102" w:rsidP="00714631">
      <w:pPr>
        <w:spacing w:after="0" w:line="360" w:lineRule="auto"/>
        <w:ind w:firstLine="720"/>
        <w:jc w:val="both"/>
      </w:pPr>
      <w:r w:rsidRPr="00CE7102">
        <w:t xml:space="preserve">Середнє значення 3,36 вказує на помірну схильність розглядати смерть як можливість позбутися болю чи безвиході. Медіана 3,20 практично збігається із середнім, що підтверджує стабільність тенденції. Проте значення SD = 1,69 показує високу варіативність, тобто у вибірці присутні як особи з дуже низькими показниками, так і ті, хто демонструє високі значення (до 7), що може </w:t>
      </w:r>
      <w:r w:rsidRPr="00CE7102">
        <w:lastRenderedPageBreak/>
        <w:t>сигналізувати про психологічне виснаження або схильність до деструктивних стратегій подолання.</w:t>
      </w:r>
    </w:p>
    <w:p w14:paraId="21916511" w14:textId="77777777" w:rsidR="00CE7102" w:rsidRPr="00CE7102" w:rsidRDefault="00CE7102" w:rsidP="00714631">
      <w:pPr>
        <w:spacing w:after="0" w:line="360" w:lineRule="auto"/>
        <w:ind w:firstLine="720"/>
        <w:jc w:val="both"/>
      </w:pPr>
      <w:r w:rsidRPr="00CE7102">
        <w:t>Невелика асиметрія 0,20 свідчить про майже симетричний розподіл, тобто установка сприйняття смерті як втечі зустрічається приблизно однаково часто на різних рівнях. Високий негативний ексцес -1,09 показує розтягнутість розподілу, тобто респонденти мають різноманітні позиції щодо цього типу прийняття смерті.</w:t>
      </w:r>
    </w:p>
    <w:p w14:paraId="61DEEEA0" w14:textId="77777777" w:rsidR="00CE7102" w:rsidRPr="00CE7102" w:rsidRDefault="00CE7102" w:rsidP="00714631">
      <w:pPr>
        <w:spacing w:after="0" w:line="360" w:lineRule="auto"/>
        <w:ind w:firstLine="720"/>
        <w:jc w:val="both"/>
      </w:pPr>
      <w:r w:rsidRPr="00CE7102">
        <w:t xml:space="preserve">Помірний середній рівень вказує на те, що значна частина молоді відчуває втому, виснаження або внутрішню напругу. Смерть може сприйматися ними як умовна межа завершення страждань, але не як реальна бажана дія. </w:t>
      </w:r>
    </w:p>
    <w:p w14:paraId="40756BD5" w14:textId="77777777" w:rsidR="00CE7102" w:rsidRPr="00CE7102" w:rsidRDefault="00CE7102" w:rsidP="00CE7102">
      <w:pPr>
        <w:spacing w:line="360" w:lineRule="auto"/>
        <w:ind w:firstLine="0"/>
        <w:jc w:val="both"/>
      </w:pPr>
      <w:r w:rsidRPr="00CE7102">
        <w:rPr>
          <w:noProof/>
        </w:rPr>
        <w:drawing>
          <wp:anchor distT="0" distB="0" distL="114300" distR="114300" simplePos="0" relativeHeight="251652608" behindDoc="0" locked="0" layoutInCell="1" allowOverlap="1" wp14:anchorId="5EE2A123" wp14:editId="374CB300">
            <wp:simplePos x="0" y="0"/>
            <wp:positionH relativeFrom="column">
              <wp:posOffset>718185</wp:posOffset>
            </wp:positionH>
            <wp:positionV relativeFrom="paragraph">
              <wp:posOffset>0</wp:posOffset>
            </wp:positionV>
            <wp:extent cx="4664075" cy="2749550"/>
            <wp:effectExtent l="0" t="0" r="3175" b="0"/>
            <wp:wrapSquare wrapText="bothSides"/>
            <wp:docPr id="190723413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4075" cy="2749550"/>
                    </a:xfrm>
                    <a:prstGeom prst="rect">
                      <a:avLst/>
                    </a:prstGeom>
                    <a:noFill/>
                  </pic:spPr>
                </pic:pic>
              </a:graphicData>
            </a:graphic>
          </wp:anchor>
        </w:drawing>
      </w:r>
    </w:p>
    <w:p w14:paraId="73B69FF2" w14:textId="77777777" w:rsidR="00CE7102" w:rsidRPr="00CE7102" w:rsidRDefault="00CE7102" w:rsidP="00CE7102">
      <w:pPr>
        <w:spacing w:line="360" w:lineRule="auto"/>
        <w:ind w:firstLine="0"/>
        <w:jc w:val="both"/>
      </w:pPr>
    </w:p>
    <w:p w14:paraId="4022F163" w14:textId="77777777" w:rsidR="00CE7102" w:rsidRPr="00CE7102" w:rsidRDefault="00CE7102" w:rsidP="00CE7102">
      <w:pPr>
        <w:spacing w:line="360" w:lineRule="auto"/>
        <w:ind w:firstLine="0"/>
        <w:jc w:val="both"/>
      </w:pPr>
    </w:p>
    <w:p w14:paraId="17934127" w14:textId="77777777" w:rsidR="00CE7102" w:rsidRPr="00CE7102" w:rsidRDefault="00CE7102" w:rsidP="00CE7102">
      <w:pPr>
        <w:spacing w:line="360" w:lineRule="auto"/>
        <w:ind w:firstLine="0"/>
        <w:jc w:val="both"/>
      </w:pPr>
    </w:p>
    <w:p w14:paraId="07373503" w14:textId="77777777" w:rsidR="00CE7102" w:rsidRPr="00CE7102" w:rsidRDefault="00CE7102" w:rsidP="00CE7102">
      <w:pPr>
        <w:spacing w:line="360" w:lineRule="auto"/>
        <w:ind w:firstLine="0"/>
        <w:jc w:val="both"/>
      </w:pPr>
    </w:p>
    <w:p w14:paraId="6BF95E46" w14:textId="77777777" w:rsidR="00CE7102" w:rsidRPr="00CE7102" w:rsidRDefault="00CE7102" w:rsidP="00CE7102">
      <w:pPr>
        <w:spacing w:line="360" w:lineRule="auto"/>
        <w:jc w:val="both"/>
      </w:pPr>
    </w:p>
    <w:p w14:paraId="58A28762" w14:textId="77777777" w:rsidR="00CE7102" w:rsidRPr="00CE7102" w:rsidRDefault="00CE7102" w:rsidP="00CE7102">
      <w:pPr>
        <w:spacing w:line="360" w:lineRule="auto"/>
        <w:jc w:val="both"/>
      </w:pPr>
    </w:p>
    <w:p w14:paraId="6E30A06D" w14:textId="77777777" w:rsidR="00CE7102" w:rsidRPr="00CE7102" w:rsidRDefault="00CE7102" w:rsidP="00CE7102">
      <w:pPr>
        <w:spacing w:line="360" w:lineRule="auto"/>
        <w:jc w:val="both"/>
        <w:rPr>
          <w:i/>
          <w:iCs/>
        </w:rPr>
      </w:pPr>
      <w:r w:rsidRPr="00CE7102">
        <w:rPr>
          <w:i/>
          <w:iCs/>
        </w:rPr>
        <w:t xml:space="preserve">Рисунок 2.1. Діаграма розмаху шкал методики «DAP-R», де: Ряд 1 </w:t>
      </w:r>
      <w:r w:rsidRPr="00CE7102">
        <w:rPr>
          <w:rFonts w:cs="Times New Roman"/>
          <w:i/>
          <w:iCs/>
        </w:rPr>
        <w:t>–– Страх смерті, Ряд 2 –– Уникнення смерті, Ряд 3 –– Нейтральне прийняття, Ряд 4 –– Наближене прийняття, Ряд 5 –– Прийняття як втеча</w:t>
      </w:r>
    </w:p>
    <w:p w14:paraId="5A877007" w14:textId="77777777" w:rsidR="00CE7102" w:rsidRPr="00CE7102" w:rsidRDefault="00CE7102" w:rsidP="00714631">
      <w:pPr>
        <w:spacing w:after="0" w:line="360" w:lineRule="auto"/>
        <w:ind w:firstLine="720"/>
        <w:jc w:val="both"/>
      </w:pPr>
      <w:r w:rsidRPr="00CE7102">
        <w:rPr>
          <w:b/>
          <w:bCs/>
        </w:rPr>
        <w:t>Методика CL-FODS (Collett–Lester Fear of Death Scale)</w:t>
      </w:r>
      <w:r w:rsidRPr="00CE7102">
        <w:t xml:space="preserve"> дозволяє диференційовано оцінити страх смерті та страх процесу вмирання як у контексті власної смертності, так і щодо смерті інших людей. У цьому дослідженні розглядаються чотири шкали: страх власної смерті, страх власного вмирання, страх смерті іншої людини та страх вмирання іншої людини. (таб. 2.4)</w:t>
      </w:r>
    </w:p>
    <w:p w14:paraId="4FEF6B83" w14:textId="77777777" w:rsidR="00A77005" w:rsidRDefault="00A77005" w:rsidP="00CE7102">
      <w:pPr>
        <w:spacing w:line="360" w:lineRule="auto"/>
        <w:ind w:firstLine="720"/>
        <w:jc w:val="right"/>
        <w:rPr>
          <w:b/>
          <w:bCs/>
          <w:i/>
          <w:iCs/>
        </w:rPr>
      </w:pPr>
    </w:p>
    <w:p w14:paraId="215708F2" w14:textId="77777777" w:rsidR="00A77005" w:rsidRDefault="00A77005" w:rsidP="00CE7102">
      <w:pPr>
        <w:spacing w:line="360" w:lineRule="auto"/>
        <w:ind w:firstLine="720"/>
        <w:jc w:val="right"/>
        <w:rPr>
          <w:b/>
          <w:bCs/>
          <w:i/>
          <w:iCs/>
        </w:rPr>
      </w:pPr>
    </w:p>
    <w:p w14:paraId="18E1B541" w14:textId="51413204" w:rsidR="00CE7102" w:rsidRPr="00A77005" w:rsidRDefault="00CE7102" w:rsidP="00CE7102">
      <w:pPr>
        <w:spacing w:line="360" w:lineRule="auto"/>
        <w:ind w:firstLine="720"/>
        <w:jc w:val="right"/>
        <w:rPr>
          <w:b/>
          <w:bCs/>
          <w:i/>
          <w:iCs/>
        </w:rPr>
      </w:pPr>
      <w:r w:rsidRPr="00A77005">
        <w:rPr>
          <w:b/>
          <w:bCs/>
          <w:i/>
          <w:iCs/>
        </w:rPr>
        <w:lastRenderedPageBreak/>
        <w:t>Таблиця 2.4</w:t>
      </w:r>
    </w:p>
    <w:p w14:paraId="25F349FE" w14:textId="77777777" w:rsidR="00CE7102" w:rsidRPr="00CE7102" w:rsidRDefault="00CE7102" w:rsidP="00CE7102">
      <w:pPr>
        <w:spacing w:line="360" w:lineRule="auto"/>
        <w:ind w:firstLine="0"/>
        <w:jc w:val="center"/>
        <w:rPr>
          <w:b/>
          <w:bCs/>
        </w:rPr>
      </w:pPr>
      <w:r w:rsidRPr="00CE7102">
        <w:rPr>
          <w:b/>
          <w:bCs/>
        </w:rPr>
        <w:t xml:space="preserve">Описова статистика шкал страху смерті </w:t>
      </w:r>
    </w:p>
    <w:tbl>
      <w:tblPr>
        <w:tblStyle w:val="af0"/>
        <w:tblW w:w="9924" w:type="dxa"/>
        <w:tblInd w:w="-431" w:type="dxa"/>
        <w:tblLayout w:type="fixed"/>
        <w:tblLook w:val="04A0" w:firstRow="1" w:lastRow="0" w:firstColumn="1" w:lastColumn="0" w:noHBand="0" w:noVBand="1"/>
      </w:tblPr>
      <w:tblGrid>
        <w:gridCol w:w="3120"/>
        <w:gridCol w:w="708"/>
        <w:gridCol w:w="709"/>
        <w:gridCol w:w="709"/>
        <w:gridCol w:w="709"/>
        <w:gridCol w:w="850"/>
        <w:gridCol w:w="851"/>
        <w:gridCol w:w="708"/>
        <w:gridCol w:w="851"/>
        <w:gridCol w:w="709"/>
      </w:tblGrid>
      <w:tr w:rsidR="00CE7102" w:rsidRPr="00CE7102" w14:paraId="67ABDA1F" w14:textId="77777777" w:rsidTr="00F804B2">
        <w:tc>
          <w:tcPr>
            <w:tcW w:w="3120" w:type="dxa"/>
          </w:tcPr>
          <w:p w14:paraId="016A64C7" w14:textId="77777777" w:rsidR="00CE7102" w:rsidRPr="00CE7102" w:rsidRDefault="00CE7102" w:rsidP="00CE7102">
            <w:pPr>
              <w:spacing w:line="360" w:lineRule="auto"/>
              <w:ind w:firstLine="0"/>
              <w:jc w:val="center"/>
            </w:pPr>
            <w:r w:rsidRPr="00CE7102">
              <w:t>Шкала</w:t>
            </w:r>
          </w:p>
        </w:tc>
        <w:tc>
          <w:tcPr>
            <w:tcW w:w="708" w:type="dxa"/>
          </w:tcPr>
          <w:p w14:paraId="69A8CF0D" w14:textId="77777777" w:rsidR="00CE7102" w:rsidRPr="00CE7102" w:rsidRDefault="00CE7102" w:rsidP="00CE7102">
            <w:pPr>
              <w:spacing w:line="360" w:lineRule="auto"/>
              <w:ind w:firstLine="0"/>
              <w:jc w:val="center"/>
            </w:pPr>
            <w:r w:rsidRPr="00CE7102">
              <w:t>М</w:t>
            </w:r>
          </w:p>
        </w:tc>
        <w:tc>
          <w:tcPr>
            <w:tcW w:w="709" w:type="dxa"/>
          </w:tcPr>
          <w:p w14:paraId="0C1C1EBD" w14:textId="77777777" w:rsidR="00CE7102" w:rsidRPr="00CE7102" w:rsidRDefault="00CE7102" w:rsidP="00CE7102">
            <w:pPr>
              <w:spacing w:line="360" w:lineRule="auto"/>
              <w:ind w:firstLine="0"/>
              <w:jc w:val="center"/>
            </w:pPr>
            <w:r w:rsidRPr="00CE7102">
              <w:t>SE</w:t>
            </w:r>
          </w:p>
        </w:tc>
        <w:tc>
          <w:tcPr>
            <w:tcW w:w="709" w:type="dxa"/>
          </w:tcPr>
          <w:p w14:paraId="2DD3DEA6" w14:textId="77777777" w:rsidR="00CE7102" w:rsidRPr="00CE7102" w:rsidRDefault="00CE7102" w:rsidP="00CE7102">
            <w:pPr>
              <w:spacing w:line="360" w:lineRule="auto"/>
              <w:ind w:firstLine="0"/>
              <w:jc w:val="center"/>
            </w:pPr>
            <w:r w:rsidRPr="00CE7102">
              <w:t>SD</w:t>
            </w:r>
          </w:p>
        </w:tc>
        <w:tc>
          <w:tcPr>
            <w:tcW w:w="709" w:type="dxa"/>
          </w:tcPr>
          <w:p w14:paraId="341163AB" w14:textId="77777777" w:rsidR="00CE7102" w:rsidRPr="00CE7102" w:rsidRDefault="00CE7102" w:rsidP="00CE7102">
            <w:pPr>
              <w:spacing w:line="360" w:lineRule="auto"/>
              <w:ind w:firstLine="0"/>
              <w:jc w:val="center"/>
            </w:pPr>
            <w:r w:rsidRPr="00CE7102">
              <w:t>SD</w:t>
            </w:r>
            <w:r w:rsidRPr="00CE7102">
              <w:rPr>
                <w:vertAlign w:val="superscript"/>
              </w:rPr>
              <w:t>2</w:t>
            </w:r>
          </w:p>
        </w:tc>
        <w:tc>
          <w:tcPr>
            <w:tcW w:w="850" w:type="dxa"/>
          </w:tcPr>
          <w:p w14:paraId="1A29570A" w14:textId="77777777" w:rsidR="00CE7102" w:rsidRPr="00CE7102" w:rsidRDefault="00CE7102" w:rsidP="00CE7102">
            <w:pPr>
              <w:spacing w:line="360" w:lineRule="auto"/>
              <w:ind w:firstLine="0"/>
              <w:jc w:val="center"/>
            </w:pPr>
            <w:r w:rsidRPr="00CE7102">
              <w:t>A</w:t>
            </w:r>
          </w:p>
        </w:tc>
        <w:tc>
          <w:tcPr>
            <w:tcW w:w="851" w:type="dxa"/>
          </w:tcPr>
          <w:p w14:paraId="3EFCCBC9" w14:textId="77777777" w:rsidR="00CE7102" w:rsidRPr="00CE7102" w:rsidRDefault="00CE7102" w:rsidP="00CE7102">
            <w:pPr>
              <w:spacing w:line="360" w:lineRule="auto"/>
              <w:ind w:firstLine="0"/>
              <w:jc w:val="center"/>
            </w:pPr>
            <w:r w:rsidRPr="00CE7102">
              <w:t>E</w:t>
            </w:r>
          </w:p>
        </w:tc>
        <w:tc>
          <w:tcPr>
            <w:tcW w:w="708" w:type="dxa"/>
          </w:tcPr>
          <w:p w14:paraId="0322BDDB" w14:textId="77777777" w:rsidR="00CE7102" w:rsidRPr="00CE7102" w:rsidRDefault="00CE7102" w:rsidP="00CE7102">
            <w:pPr>
              <w:spacing w:line="360" w:lineRule="auto"/>
              <w:ind w:firstLine="0"/>
              <w:jc w:val="center"/>
            </w:pPr>
            <w:r w:rsidRPr="00CE7102">
              <w:t>Min</w:t>
            </w:r>
          </w:p>
        </w:tc>
        <w:tc>
          <w:tcPr>
            <w:tcW w:w="851" w:type="dxa"/>
          </w:tcPr>
          <w:p w14:paraId="66DA3A3F" w14:textId="77777777" w:rsidR="00CE7102" w:rsidRPr="00CE7102" w:rsidRDefault="00CE7102" w:rsidP="00CE7102">
            <w:pPr>
              <w:spacing w:line="360" w:lineRule="auto"/>
              <w:ind w:firstLine="0"/>
              <w:jc w:val="center"/>
            </w:pPr>
            <w:r w:rsidRPr="00CE7102">
              <w:t>Max</w:t>
            </w:r>
          </w:p>
        </w:tc>
        <w:tc>
          <w:tcPr>
            <w:tcW w:w="709" w:type="dxa"/>
          </w:tcPr>
          <w:p w14:paraId="5CF96BDD" w14:textId="77777777" w:rsidR="00CE7102" w:rsidRPr="00CE7102" w:rsidRDefault="00CE7102" w:rsidP="00CE7102">
            <w:pPr>
              <w:spacing w:line="360" w:lineRule="auto"/>
              <w:ind w:firstLine="0"/>
              <w:jc w:val="center"/>
            </w:pPr>
            <w:r w:rsidRPr="00CE7102">
              <w:t>Me</w:t>
            </w:r>
          </w:p>
        </w:tc>
      </w:tr>
      <w:tr w:rsidR="00CE7102" w:rsidRPr="00CE7102" w14:paraId="50C9BFD2" w14:textId="77777777" w:rsidTr="00F804B2">
        <w:tc>
          <w:tcPr>
            <w:tcW w:w="3120" w:type="dxa"/>
            <w:vAlign w:val="center"/>
          </w:tcPr>
          <w:p w14:paraId="46DBB320" w14:textId="77777777" w:rsidR="00CE7102" w:rsidRPr="00CE7102" w:rsidRDefault="00CE7102" w:rsidP="00CE7102">
            <w:pPr>
              <w:spacing w:line="360" w:lineRule="auto"/>
              <w:ind w:firstLine="0"/>
            </w:pPr>
            <w:r w:rsidRPr="00CE7102">
              <w:t>Страх власної смерті</w:t>
            </w:r>
          </w:p>
        </w:tc>
        <w:tc>
          <w:tcPr>
            <w:tcW w:w="708" w:type="dxa"/>
          </w:tcPr>
          <w:p w14:paraId="7573A09F" w14:textId="77777777" w:rsidR="00CE7102" w:rsidRPr="00CE7102" w:rsidRDefault="00CE7102" w:rsidP="00CE7102">
            <w:pPr>
              <w:spacing w:line="360" w:lineRule="auto"/>
              <w:ind w:firstLine="0"/>
              <w:jc w:val="center"/>
            </w:pPr>
            <w:r w:rsidRPr="00CE7102">
              <w:t>2,78</w:t>
            </w:r>
          </w:p>
        </w:tc>
        <w:tc>
          <w:tcPr>
            <w:tcW w:w="709" w:type="dxa"/>
          </w:tcPr>
          <w:p w14:paraId="6FE5F755" w14:textId="77777777" w:rsidR="00CE7102" w:rsidRPr="00CE7102" w:rsidRDefault="00CE7102" w:rsidP="00CE7102">
            <w:pPr>
              <w:spacing w:line="360" w:lineRule="auto"/>
              <w:ind w:firstLine="0"/>
              <w:jc w:val="center"/>
            </w:pPr>
            <w:r w:rsidRPr="00CE7102">
              <w:t>0,11</w:t>
            </w:r>
          </w:p>
        </w:tc>
        <w:tc>
          <w:tcPr>
            <w:tcW w:w="709" w:type="dxa"/>
          </w:tcPr>
          <w:p w14:paraId="644E7695" w14:textId="77777777" w:rsidR="00CE7102" w:rsidRPr="00CE7102" w:rsidRDefault="00CE7102" w:rsidP="00CE7102">
            <w:pPr>
              <w:spacing w:line="360" w:lineRule="auto"/>
              <w:ind w:firstLine="0"/>
              <w:jc w:val="center"/>
            </w:pPr>
            <w:r w:rsidRPr="00CE7102">
              <w:t>1,11</w:t>
            </w:r>
          </w:p>
        </w:tc>
        <w:tc>
          <w:tcPr>
            <w:tcW w:w="709" w:type="dxa"/>
          </w:tcPr>
          <w:p w14:paraId="312811F7" w14:textId="77777777" w:rsidR="00CE7102" w:rsidRPr="00CE7102" w:rsidRDefault="00CE7102" w:rsidP="00CE7102">
            <w:pPr>
              <w:spacing w:line="360" w:lineRule="auto"/>
              <w:ind w:firstLine="0"/>
              <w:jc w:val="center"/>
            </w:pPr>
            <w:r w:rsidRPr="00CE7102">
              <w:t>1,24</w:t>
            </w:r>
          </w:p>
        </w:tc>
        <w:tc>
          <w:tcPr>
            <w:tcW w:w="850" w:type="dxa"/>
          </w:tcPr>
          <w:p w14:paraId="6945F06B" w14:textId="77777777" w:rsidR="00CE7102" w:rsidRPr="00CE7102" w:rsidRDefault="00CE7102" w:rsidP="00CE7102">
            <w:pPr>
              <w:spacing w:line="360" w:lineRule="auto"/>
              <w:ind w:firstLine="0"/>
              <w:jc w:val="center"/>
            </w:pPr>
            <w:r w:rsidRPr="00CE7102">
              <w:t>0,25</w:t>
            </w:r>
          </w:p>
        </w:tc>
        <w:tc>
          <w:tcPr>
            <w:tcW w:w="851" w:type="dxa"/>
          </w:tcPr>
          <w:p w14:paraId="3B2521D9" w14:textId="77777777" w:rsidR="00CE7102" w:rsidRPr="00CE7102" w:rsidRDefault="00CE7102" w:rsidP="00CE7102">
            <w:pPr>
              <w:spacing w:line="360" w:lineRule="auto"/>
              <w:ind w:firstLine="0"/>
              <w:jc w:val="center"/>
            </w:pPr>
            <w:r w:rsidRPr="00CE7102">
              <w:t>-0,88</w:t>
            </w:r>
          </w:p>
        </w:tc>
        <w:tc>
          <w:tcPr>
            <w:tcW w:w="708" w:type="dxa"/>
          </w:tcPr>
          <w:p w14:paraId="1A9047AB" w14:textId="77777777" w:rsidR="00CE7102" w:rsidRPr="00CE7102" w:rsidRDefault="00CE7102" w:rsidP="00CE7102">
            <w:pPr>
              <w:spacing w:line="360" w:lineRule="auto"/>
              <w:ind w:firstLine="0"/>
              <w:jc w:val="center"/>
            </w:pPr>
            <w:r w:rsidRPr="00CE7102">
              <w:t>1</w:t>
            </w:r>
          </w:p>
        </w:tc>
        <w:tc>
          <w:tcPr>
            <w:tcW w:w="851" w:type="dxa"/>
          </w:tcPr>
          <w:p w14:paraId="2C1A29B0" w14:textId="77777777" w:rsidR="00CE7102" w:rsidRPr="00CE7102" w:rsidRDefault="00CE7102" w:rsidP="00CE7102">
            <w:pPr>
              <w:spacing w:line="360" w:lineRule="auto"/>
              <w:ind w:firstLine="0"/>
              <w:jc w:val="center"/>
            </w:pPr>
            <w:r w:rsidRPr="00CE7102">
              <w:t>5</w:t>
            </w:r>
          </w:p>
        </w:tc>
        <w:tc>
          <w:tcPr>
            <w:tcW w:w="709" w:type="dxa"/>
          </w:tcPr>
          <w:p w14:paraId="02BE121E" w14:textId="77777777" w:rsidR="00CE7102" w:rsidRPr="00CE7102" w:rsidRDefault="00CE7102" w:rsidP="00CE7102">
            <w:pPr>
              <w:spacing w:line="360" w:lineRule="auto"/>
              <w:ind w:firstLine="0"/>
              <w:jc w:val="center"/>
            </w:pPr>
            <w:r w:rsidRPr="00CE7102">
              <w:t>2,71</w:t>
            </w:r>
          </w:p>
        </w:tc>
      </w:tr>
      <w:tr w:rsidR="00CE7102" w:rsidRPr="00CE7102" w14:paraId="400E2CB2" w14:textId="77777777" w:rsidTr="00F804B2">
        <w:tc>
          <w:tcPr>
            <w:tcW w:w="3120" w:type="dxa"/>
            <w:vAlign w:val="center"/>
          </w:tcPr>
          <w:p w14:paraId="66D0BA99" w14:textId="77777777" w:rsidR="00CE7102" w:rsidRPr="00CE7102" w:rsidRDefault="00CE7102" w:rsidP="00CE7102">
            <w:pPr>
              <w:spacing w:line="360" w:lineRule="auto"/>
              <w:ind w:firstLine="0"/>
            </w:pPr>
            <w:r w:rsidRPr="00CE7102">
              <w:t>Страх власного вмирання</w:t>
            </w:r>
          </w:p>
        </w:tc>
        <w:tc>
          <w:tcPr>
            <w:tcW w:w="708" w:type="dxa"/>
          </w:tcPr>
          <w:p w14:paraId="70937238" w14:textId="77777777" w:rsidR="00CE7102" w:rsidRPr="00CE7102" w:rsidRDefault="00CE7102" w:rsidP="00CE7102">
            <w:pPr>
              <w:spacing w:line="360" w:lineRule="auto"/>
              <w:ind w:firstLine="0"/>
              <w:jc w:val="center"/>
            </w:pPr>
            <w:r w:rsidRPr="00CE7102">
              <w:t>3,41</w:t>
            </w:r>
          </w:p>
        </w:tc>
        <w:tc>
          <w:tcPr>
            <w:tcW w:w="709" w:type="dxa"/>
          </w:tcPr>
          <w:p w14:paraId="6391CB19" w14:textId="77777777" w:rsidR="00CE7102" w:rsidRPr="00CE7102" w:rsidRDefault="00CE7102" w:rsidP="00CE7102">
            <w:pPr>
              <w:spacing w:line="360" w:lineRule="auto"/>
              <w:ind w:firstLine="0"/>
              <w:jc w:val="center"/>
            </w:pPr>
            <w:r w:rsidRPr="00CE7102">
              <w:t>0,1</w:t>
            </w:r>
          </w:p>
        </w:tc>
        <w:tc>
          <w:tcPr>
            <w:tcW w:w="709" w:type="dxa"/>
          </w:tcPr>
          <w:p w14:paraId="6B29688E" w14:textId="77777777" w:rsidR="00CE7102" w:rsidRPr="00CE7102" w:rsidRDefault="00CE7102" w:rsidP="00CE7102">
            <w:pPr>
              <w:spacing w:line="360" w:lineRule="auto"/>
              <w:ind w:firstLine="0"/>
              <w:jc w:val="center"/>
            </w:pPr>
            <w:r w:rsidRPr="00CE7102">
              <w:t>1</w:t>
            </w:r>
          </w:p>
        </w:tc>
        <w:tc>
          <w:tcPr>
            <w:tcW w:w="709" w:type="dxa"/>
          </w:tcPr>
          <w:p w14:paraId="2E9CEDB2" w14:textId="77777777" w:rsidR="00CE7102" w:rsidRPr="00CE7102" w:rsidRDefault="00CE7102" w:rsidP="00CE7102">
            <w:pPr>
              <w:spacing w:line="360" w:lineRule="auto"/>
              <w:ind w:firstLine="0"/>
              <w:jc w:val="center"/>
            </w:pPr>
            <w:r w:rsidRPr="00CE7102">
              <w:t>1,01</w:t>
            </w:r>
          </w:p>
        </w:tc>
        <w:tc>
          <w:tcPr>
            <w:tcW w:w="850" w:type="dxa"/>
          </w:tcPr>
          <w:p w14:paraId="5557A4E6" w14:textId="77777777" w:rsidR="00CE7102" w:rsidRPr="00CE7102" w:rsidRDefault="00CE7102" w:rsidP="00CE7102">
            <w:pPr>
              <w:spacing w:line="360" w:lineRule="auto"/>
              <w:ind w:firstLine="0"/>
              <w:jc w:val="center"/>
            </w:pPr>
            <w:r w:rsidRPr="00CE7102">
              <w:t>-0,49</w:t>
            </w:r>
          </w:p>
        </w:tc>
        <w:tc>
          <w:tcPr>
            <w:tcW w:w="851" w:type="dxa"/>
          </w:tcPr>
          <w:p w14:paraId="1E5DE03A" w14:textId="77777777" w:rsidR="00CE7102" w:rsidRPr="00CE7102" w:rsidRDefault="00CE7102" w:rsidP="00CE7102">
            <w:pPr>
              <w:spacing w:line="360" w:lineRule="auto"/>
              <w:ind w:firstLine="0"/>
              <w:jc w:val="center"/>
            </w:pPr>
            <w:r w:rsidRPr="00CE7102">
              <w:t>-0,2</w:t>
            </w:r>
          </w:p>
        </w:tc>
        <w:tc>
          <w:tcPr>
            <w:tcW w:w="708" w:type="dxa"/>
          </w:tcPr>
          <w:p w14:paraId="126FCE4A" w14:textId="77777777" w:rsidR="00CE7102" w:rsidRPr="00CE7102" w:rsidRDefault="00CE7102" w:rsidP="00CE7102">
            <w:pPr>
              <w:spacing w:line="360" w:lineRule="auto"/>
              <w:ind w:firstLine="0"/>
              <w:jc w:val="center"/>
            </w:pPr>
            <w:r w:rsidRPr="00CE7102">
              <w:t>1</w:t>
            </w:r>
          </w:p>
        </w:tc>
        <w:tc>
          <w:tcPr>
            <w:tcW w:w="851" w:type="dxa"/>
          </w:tcPr>
          <w:p w14:paraId="6649AFB8" w14:textId="77777777" w:rsidR="00CE7102" w:rsidRPr="00CE7102" w:rsidRDefault="00CE7102" w:rsidP="00CE7102">
            <w:pPr>
              <w:spacing w:line="360" w:lineRule="auto"/>
              <w:ind w:firstLine="0"/>
              <w:jc w:val="center"/>
            </w:pPr>
            <w:r w:rsidRPr="00CE7102">
              <w:t>5</w:t>
            </w:r>
          </w:p>
        </w:tc>
        <w:tc>
          <w:tcPr>
            <w:tcW w:w="709" w:type="dxa"/>
          </w:tcPr>
          <w:p w14:paraId="33E70095" w14:textId="77777777" w:rsidR="00CE7102" w:rsidRPr="00CE7102" w:rsidRDefault="00CE7102" w:rsidP="00CE7102">
            <w:pPr>
              <w:spacing w:line="360" w:lineRule="auto"/>
              <w:ind w:firstLine="0"/>
              <w:jc w:val="center"/>
            </w:pPr>
            <w:r w:rsidRPr="00CE7102">
              <w:t>3,57</w:t>
            </w:r>
          </w:p>
        </w:tc>
      </w:tr>
      <w:tr w:rsidR="00CE7102" w:rsidRPr="00CE7102" w14:paraId="0B35E8DA" w14:textId="77777777" w:rsidTr="00F804B2">
        <w:tc>
          <w:tcPr>
            <w:tcW w:w="3120" w:type="dxa"/>
            <w:vAlign w:val="center"/>
          </w:tcPr>
          <w:p w14:paraId="7AD576F6" w14:textId="77777777" w:rsidR="00CE7102" w:rsidRPr="00CE7102" w:rsidRDefault="00CE7102" w:rsidP="00CE7102">
            <w:pPr>
              <w:spacing w:line="360" w:lineRule="auto"/>
              <w:ind w:firstLine="0"/>
            </w:pPr>
            <w:r w:rsidRPr="00CE7102">
              <w:t>Страх смерті іншої людини</w:t>
            </w:r>
          </w:p>
        </w:tc>
        <w:tc>
          <w:tcPr>
            <w:tcW w:w="708" w:type="dxa"/>
          </w:tcPr>
          <w:p w14:paraId="6A41B473" w14:textId="77777777" w:rsidR="00CE7102" w:rsidRPr="00CE7102" w:rsidRDefault="00CE7102" w:rsidP="00CE7102">
            <w:pPr>
              <w:spacing w:line="360" w:lineRule="auto"/>
              <w:ind w:firstLine="0"/>
              <w:jc w:val="center"/>
            </w:pPr>
            <w:r w:rsidRPr="00CE7102">
              <w:t>3,8</w:t>
            </w:r>
          </w:p>
        </w:tc>
        <w:tc>
          <w:tcPr>
            <w:tcW w:w="709" w:type="dxa"/>
          </w:tcPr>
          <w:p w14:paraId="75B48DFE" w14:textId="77777777" w:rsidR="00CE7102" w:rsidRPr="00CE7102" w:rsidRDefault="00CE7102" w:rsidP="00CE7102">
            <w:pPr>
              <w:spacing w:line="360" w:lineRule="auto"/>
              <w:ind w:firstLine="0"/>
              <w:jc w:val="center"/>
            </w:pPr>
            <w:r w:rsidRPr="00CE7102">
              <w:t>0,09</w:t>
            </w:r>
          </w:p>
        </w:tc>
        <w:tc>
          <w:tcPr>
            <w:tcW w:w="709" w:type="dxa"/>
          </w:tcPr>
          <w:p w14:paraId="2AB850E5" w14:textId="77777777" w:rsidR="00CE7102" w:rsidRPr="00CE7102" w:rsidRDefault="00CE7102" w:rsidP="00CE7102">
            <w:pPr>
              <w:spacing w:line="360" w:lineRule="auto"/>
              <w:ind w:firstLine="0"/>
              <w:jc w:val="center"/>
            </w:pPr>
            <w:r w:rsidRPr="00CE7102">
              <w:t>0,95</w:t>
            </w:r>
          </w:p>
        </w:tc>
        <w:tc>
          <w:tcPr>
            <w:tcW w:w="709" w:type="dxa"/>
          </w:tcPr>
          <w:p w14:paraId="7C043256" w14:textId="77777777" w:rsidR="00CE7102" w:rsidRPr="00CE7102" w:rsidRDefault="00CE7102" w:rsidP="00CE7102">
            <w:pPr>
              <w:spacing w:line="360" w:lineRule="auto"/>
              <w:ind w:firstLine="0"/>
              <w:jc w:val="center"/>
            </w:pPr>
            <w:r w:rsidRPr="00CE7102">
              <w:t>0,9</w:t>
            </w:r>
          </w:p>
        </w:tc>
        <w:tc>
          <w:tcPr>
            <w:tcW w:w="850" w:type="dxa"/>
          </w:tcPr>
          <w:p w14:paraId="480C0294" w14:textId="77777777" w:rsidR="00CE7102" w:rsidRPr="00CE7102" w:rsidRDefault="00CE7102" w:rsidP="00CE7102">
            <w:pPr>
              <w:spacing w:line="360" w:lineRule="auto"/>
              <w:ind w:firstLine="0"/>
              <w:jc w:val="center"/>
            </w:pPr>
            <w:r w:rsidRPr="00CE7102">
              <w:t>-0,89</w:t>
            </w:r>
          </w:p>
        </w:tc>
        <w:tc>
          <w:tcPr>
            <w:tcW w:w="851" w:type="dxa"/>
          </w:tcPr>
          <w:p w14:paraId="0FCBD2FE" w14:textId="77777777" w:rsidR="00CE7102" w:rsidRPr="00CE7102" w:rsidRDefault="00CE7102" w:rsidP="00CE7102">
            <w:pPr>
              <w:spacing w:line="360" w:lineRule="auto"/>
              <w:ind w:firstLine="0"/>
              <w:jc w:val="center"/>
            </w:pPr>
            <w:r w:rsidRPr="00CE7102">
              <w:t>0,15</w:t>
            </w:r>
          </w:p>
        </w:tc>
        <w:tc>
          <w:tcPr>
            <w:tcW w:w="708" w:type="dxa"/>
          </w:tcPr>
          <w:p w14:paraId="196A0AFB" w14:textId="77777777" w:rsidR="00CE7102" w:rsidRPr="00CE7102" w:rsidRDefault="00CE7102" w:rsidP="00CE7102">
            <w:pPr>
              <w:spacing w:line="360" w:lineRule="auto"/>
              <w:ind w:firstLine="0"/>
              <w:jc w:val="center"/>
            </w:pPr>
            <w:r w:rsidRPr="00CE7102">
              <w:t>1</w:t>
            </w:r>
          </w:p>
        </w:tc>
        <w:tc>
          <w:tcPr>
            <w:tcW w:w="851" w:type="dxa"/>
          </w:tcPr>
          <w:p w14:paraId="1433F536" w14:textId="77777777" w:rsidR="00CE7102" w:rsidRPr="00CE7102" w:rsidRDefault="00CE7102" w:rsidP="00CE7102">
            <w:pPr>
              <w:spacing w:line="360" w:lineRule="auto"/>
              <w:ind w:firstLine="0"/>
              <w:jc w:val="center"/>
            </w:pPr>
            <w:r w:rsidRPr="00CE7102">
              <w:t>5</w:t>
            </w:r>
          </w:p>
        </w:tc>
        <w:tc>
          <w:tcPr>
            <w:tcW w:w="709" w:type="dxa"/>
          </w:tcPr>
          <w:p w14:paraId="2852CAAC" w14:textId="77777777" w:rsidR="00CE7102" w:rsidRPr="00CE7102" w:rsidRDefault="00CE7102" w:rsidP="00CE7102">
            <w:pPr>
              <w:spacing w:line="360" w:lineRule="auto"/>
              <w:ind w:firstLine="0"/>
              <w:jc w:val="center"/>
            </w:pPr>
            <w:r w:rsidRPr="00CE7102">
              <w:t>4</w:t>
            </w:r>
          </w:p>
        </w:tc>
      </w:tr>
      <w:tr w:rsidR="00CE7102" w:rsidRPr="00CE7102" w14:paraId="2A8DA85D" w14:textId="77777777" w:rsidTr="00F804B2">
        <w:tc>
          <w:tcPr>
            <w:tcW w:w="3120" w:type="dxa"/>
            <w:vAlign w:val="center"/>
          </w:tcPr>
          <w:p w14:paraId="2E32A7CC" w14:textId="77777777" w:rsidR="00CE7102" w:rsidRPr="00CE7102" w:rsidRDefault="00CE7102" w:rsidP="00CE7102">
            <w:pPr>
              <w:spacing w:line="360" w:lineRule="auto"/>
              <w:ind w:firstLine="0"/>
            </w:pPr>
            <w:r w:rsidRPr="00CE7102">
              <w:t>Страх вмирання іншої людини</w:t>
            </w:r>
          </w:p>
        </w:tc>
        <w:tc>
          <w:tcPr>
            <w:tcW w:w="708" w:type="dxa"/>
          </w:tcPr>
          <w:p w14:paraId="685C0437" w14:textId="77777777" w:rsidR="00CE7102" w:rsidRPr="00CE7102" w:rsidRDefault="00CE7102" w:rsidP="00CE7102">
            <w:pPr>
              <w:spacing w:line="360" w:lineRule="auto"/>
              <w:ind w:firstLine="0"/>
              <w:jc w:val="center"/>
            </w:pPr>
            <w:r w:rsidRPr="00CE7102">
              <w:t>3,57</w:t>
            </w:r>
          </w:p>
        </w:tc>
        <w:tc>
          <w:tcPr>
            <w:tcW w:w="709" w:type="dxa"/>
          </w:tcPr>
          <w:p w14:paraId="2D1A9A48" w14:textId="77777777" w:rsidR="00CE7102" w:rsidRPr="00CE7102" w:rsidRDefault="00CE7102" w:rsidP="00CE7102">
            <w:pPr>
              <w:spacing w:line="360" w:lineRule="auto"/>
              <w:ind w:firstLine="0"/>
              <w:jc w:val="center"/>
            </w:pPr>
            <w:r w:rsidRPr="00CE7102">
              <w:t>0,1</w:t>
            </w:r>
          </w:p>
        </w:tc>
        <w:tc>
          <w:tcPr>
            <w:tcW w:w="709" w:type="dxa"/>
          </w:tcPr>
          <w:p w14:paraId="709D9000" w14:textId="77777777" w:rsidR="00CE7102" w:rsidRPr="00CE7102" w:rsidRDefault="00CE7102" w:rsidP="00CE7102">
            <w:pPr>
              <w:spacing w:line="360" w:lineRule="auto"/>
              <w:ind w:firstLine="0"/>
              <w:jc w:val="center"/>
            </w:pPr>
            <w:r w:rsidRPr="00CE7102">
              <w:t>1,01</w:t>
            </w:r>
          </w:p>
        </w:tc>
        <w:tc>
          <w:tcPr>
            <w:tcW w:w="709" w:type="dxa"/>
          </w:tcPr>
          <w:p w14:paraId="67AA33A7" w14:textId="77777777" w:rsidR="00CE7102" w:rsidRPr="00CE7102" w:rsidRDefault="00CE7102" w:rsidP="00CE7102">
            <w:pPr>
              <w:spacing w:line="360" w:lineRule="auto"/>
              <w:ind w:firstLine="0"/>
              <w:jc w:val="center"/>
            </w:pPr>
            <w:r w:rsidRPr="00CE7102">
              <w:t>1,02</w:t>
            </w:r>
          </w:p>
        </w:tc>
        <w:tc>
          <w:tcPr>
            <w:tcW w:w="850" w:type="dxa"/>
          </w:tcPr>
          <w:p w14:paraId="078C7DFD" w14:textId="77777777" w:rsidR="00CE7102" w:rsidRPr="00CE7102" w:rsidRDefault="00CE7102" w:rsidP="00CE7102">
            <w:pPr>
              <w:spacing w:line="360" w:lineRule="auto"/>
              <w:ind w:firstLine="0"/>
              <w:jc w:val="center"/>
            </w:pPr>
            <w:r w:rsidRPr="00CE7102">
              <w:t>-0,82</w:t>
            </w:r>
          </w:p>
        </w:tc>
        <w:tc>
          <w:tcPr>
            <w:tcW w:w="851" w:type="dxa"/>
          </w:tcPr>
          <w:p w14:paraId="33CA111A" w14:textId="77777777" w:rsidR="00CE7102" w:rsidRPr="00CE7102" w:rsidRDefault="00CE7102" w:rsidP="00CE7102">
            <w:pPr>
              <w:spacing w:line="360" w:lineRule="auto"/>
              <w:ind w:firstLine="0"/>
              <w:jc w:val="center"/>
            </w:pPr>
            <w:r w:rsidRPr="00CE7102">
              <w:t>0,19</w:t>
            </w:r>
          </w:p>
        </w:tc>
        <w:tc>
          <w:tcPr>
            <w:tcW w:w="708" w:type="dxa"/>
          </w:tcPr>
          <w:p w14:paraId="69FEE324" w14:textId="77777777" w:rsidR="00CE7102" w:rsidRPr="00CE7102" w:rsidRDefault="00CE7102" w:rsidP="00CE7102">
            <w:pPr>
              <w:spacing w:line="360" w:lineRule="auto"/>
              <w:ind w:firstLine="0"/>
              <w:jc w:val="center"/>
            </w:pPr>
            <w:r w:rsidRPr="00CE7102">
              <w:t>1</w:t>
            </w:r>
          </w:p>
        </w:tc>
        <w:tc>
          <w:tcPr>
            <w:tcW w:w="851" w:type="dxa"/>
          </w:tcPr>
          <w:p w14:paraId="725CCDF7" w14:textId="77777777" w:rsidR="00CE7102" w:rsidRPr="00CE7102" w:rsidRDefault="00CE7102" w:rsidP="00CE7102">
            <w:pPr>
              <w:spacing w:line="360" w:lineRule="auto"/>
              <w:ind w:firstLine="0"/>
              <w:jc w:val="center"/>
            </w:pPr>
            <w:r w:rsidRPr="00CE7102">
              <w:t>5</w:t>
            </w:r>
          </w:p>
        </w:tc>
        <w:tc>
          <w:tcPr>
            <w:tcW w:w="709" w:type="dxa"/>
          </w:tcPr>
          <w:p w14:paraId="6D568087" w14:textId="77777777" w:rsidR="00CE7102" w:rsidRPr="00CE7102" w:rsidRDefault="00CE7102" w:rsidP="00CE7102">
            <w:pPr>
              <w:spacing w:line="360" w:lineRule="auto"/>
              <w:ind w:firstLine="0"/>
              <w:jc w:val="center"/>
            </w:pPr>
            <w:r w:rsidRPr="00CE7102">
              <w:t>3,71</w:t>
            </w:r>
          </w:p>
        </w:tc>
      </w:tr>
    </w:tbl>
    <w:p w14:paraId="1780D23A" w14:textId="77777777" w:rsidR="00CE7102" w:rsidRPr="00CE7102" w:rsidRDefault="00CE7102" w:rsidP="00CE7102">
      <w:pPr>
        <w:spacing w:line="360" w:lineRule="auto"/>
        <w:ind w:firstLine="0"/>
        <w:jc w:val="both"/>
        <w:rPr>
          <w:i/>
          <w:iCs/>
        </w:rPr>
      </w:pPr>
      <w:r w:rsidRPr="00CE7102">
        <w:rPr>
          <w:i/>
          <w:iCs/>
        </w:rPr>
        <w:t>Прим.: М — середнє значення розподілу; SE — стандартна помилка; SD — стандартне відхилення; SD² —  дисперсія випадкової величини; А — асиметрія; Е — ексцес; Min — мінімальне значення ; Max —  максимальне значення; Me — медіана</w:t>
      </w:r>
    </w:p>
    <w:p w14:paraId="440DB7C3" w14:textId="77777777" w:rsidR="00CE7102" w:rsidRPr="00CE7102" w:rsidRDefault="00CE7102" w:rsidP="00714631">
      <w:pPr>
        <w:numPr>
          <w:ilvl w:val="0"/>
          <w:numId w:val="13"/>
        </w:numPr>
        <w:spacing w:after="0" w:line="360" w:lineRule="auto"/>
        <w:contextualSpacing/>
        <w:jc w:val="both"/>
        <w:rPr>
          <w:b/>
          <w:bCs/>
        </w:rPr>
      </w:pPr>
      <w:r w:rsidRPr="00CE7102">
        <w:rPr>
          <w:b/>
          <w:bCs/>
        </w:rPr>
        <w:t>Страх власної смерті (Fear of Own Death)</w:t>
      </w:r>
    </w:p>
    <w:p w14:paraId="5D4F929F" w14:textId="77777777" w:rsidR="00CE7102" w:rsidRPr="00CE7102" w:rsidRDefault="00CE7102" w:rsidP="00714631">
      <w:pPr>
        <w:spacing w:after="0" w:line="360" w:lineRule="auto"/>
        <w:ind w:firstLine="0"/>
        <w:jc w:val="both"/>
      </w:pPr>
      <w:r w:rsidRPr="00CE7102">
        <w:t>M = 2,78; SD = 1,11; Min = 1; Max = 5; Me = 2,71; A = 0,25; E = -0,88.</w:t>
      </w:r>
    </w:p>
    <w:p w14:paraId="50B8D559" w14:textId="77777777" w:rsidR="00CE7102" w:rsidRPr="00CE7102" w:rsidRDefault="00CE7102" w:rsidP="00714631">
      <w:pPr>
        <w:spacing w:after="0" w:line="360" w:lineRule="auto"/>
        <w:ind w:firstLine="720"/>
        <w:jc w:val="both"/>
      </w:pPr>
      <w:r w:rsidRPr="00CE7102">
        <w:t>Отримане середнє значення 2,78 свідчить про низький помірний рівень страху власної смерті. Це означає, що респонденти загалом не переживають сильного емоційного дискомфорту при думці про можливість власної смерті як факту. Медіана 2,71 практично збігається із середнім значенням, підтверджуючи, що саме така тенденція є типовою для більшості.</w:t>
      </w:r>
    </w:p>
    <w:p w14:paraId="5DDD8D46" w14:textId="77777777" w:rsidR="00CE7102" w:rsidRPr="00CE7102" w:rsidRDefault="00CE7102" w:rsidP="00714631">
      <w:pPr>
        <w:spacing w:after="0" w:line="360" w:lineRule="auto"/>
        <w:ind w:firstLine="720"/>
        <w:jc w:val="both"/>
      </w:pPr>
      <w:r w:rsidRPr="00CE7102">
        <w:t>Частина респондентів майже не боїться власної смерті (мінімальний = 1), тоді як інші демонструють помірний страх (максимальний = 5). Позитивна асиметрія 0,25 означає, що низькі значення зустрічаються дещо частіше, ніж високі. Негативний ексцес -0,88 свідчить про дещо плаский розподіл, тобто респонденти не концентруються навколо одного рівня, а демонструють різні інтенсивності переживання.</w:t>
      </w:r>
    </w:p>
    <w:p w14:paraId="17819D62" w14:textId="77777777" w:rsidR="00CE7102" w:rsidRPr="00CE7102" w:rsidRDefault="00CE7102" w:rsidP="00714631">
      <w:pPr>
        <w:spacing w:after="0" w:line="360" w:lineRule="auto"/>
        <w:ind w:firstLine="720"/>
        <w:jc w:val="both"/>
      </w:pPr>
      <w:r w:rsidRPr="00CE7102">
        <w:lastRenderedPageBreak/>
        <w:t>Такі результати показують, що молодь відносно спокійно ставиться до факту власної смертності. Це може бути пов’язано з усвідомленням що смерть неминуча, проте сприймають її як щось далеке, що не стосується їх безпосередньо зараз. У контексті війни це також може відображати процес психологічної адаптації, коли багато молодих людей навчились приглушувати думки про власну смерть, щоб підтримувати функціональність і стабільність.</w:t>
      </w:r>
    </w:p>
    <w:p w14:paraId="627F821B" w14:textId="77777777" w:rsidR="00CE7102" w:rsidRPr="00CE7102" w:rsidRDefault="00CE7102" w:rsidP="00714631">
      <w:pPr>
        <w:numPr>
          <w:ilvl w:val="0"/>
          <w:numId w:val="13"/>
        </w:numPr>
        <w:spacing w:after="0" w:line="360" w:lineRule="auto"/>
        <w:contextualSpacing/>
        <w:jc w:val="both"/>
        <w:rPr>
          <w:b/>
          <w:bCs/>
        </w:rPr>
      </w:pPr>
      <w:r w:rsidRPr="00CE7102">
        <w:rPr>
          <w:b/>
          <w:bCs/>
        </w:rPr>
        <w:t>Страх власного вмирання (Fear of Own Dying)</w:t>
      </w:r>
    </w:p>
    <w:p w14:paraId="50AF26EA" w14:textId="77777777" w:rsidR="00CE7102" w:rsidRPr="00CE7102" w:rsidRDefault="00CE7102" w:rsidP="00714631">
      <w:pPr>
        <w:spacing w:after="0" w:line="360" w:lineRule="auto"/>
        <w:ind w:firstLine="0"/>
        <w:jc w:val="both"/>
      </w:pPr>
      <w:r w:rsidRPr="00CE7102">
        <w:t>M = 3,41; SD = 1,00; Min = 1; Max = 5; Me = 3,57; A = -0,49; E = -0,20.</w:t>
      </w:r>
    </w:p>
    <w:p w14:paraId="6A74C86E" w14:textId="77777777" w:rsidR="00CE7102" w:rsidRPr="00CE7102" w:rsidRDefault="00CE7102" w:rsidP="00714631">
      <w:pPr>
        <w:spacing w:after="0" w:line="360" w:lineRule="auto"/>
        <w:ind w:firstLine="720"/>
        <w:jc w:val="both"/>
      </w:pPr>
      <w:r w:rsidRPr="00CE7102">
        <w:t>Середнє значення 3,41 є помірним і вказує на те, що респондентів більше тривожить процес вмирання, ніж сам факт смерті. Медіана 3,57 навіть дещо перевищує середнє, що свідчить про більшу кількість респондентів із значеннями ближче до вищих показників.</w:t>
      </w:r>
    </w:p>
    <w:p w14:paraId="1D3A139B" w14:textId="77777777" w:rsidR="00CE7102" w:rsidRPr="00CE7102" w:rsidRDefault="00CE7102" w:rsidP="00714631">
      <w:pPr>
        <w:spacing w:after="0" w:line="360" w:lineRule="auto"/>
        <w:ind w:firstLine="720"/>
        <w:jc w:val="both"/>
      </w:pPr>
      <w:r w:rsidRPr="00CE7102">
        <w:t>Зазвичай люди часто бояться не самої смерті, а потенційного фізичного болю, страждання, безпомічності або втрати контролю над тілом. Ліва асиметрія -0,49 відображає тенденцію до концентрації вищих значень, тобто значна частина респондентів оцінює страх процесу вмирання вище середнього. Негативний ексцес -0,20 свідчить про дещо розширений розподіл без різкого піку.</w:t>
      </w:r>
    </w:p>
    <w:p w14:paraId="580EED82" w14:textId="77777777" w:rsidR="00CE7102" w:rsidRPr="00CE7102" w:rsidRDefault="00CE7102" w:rsidP="00714631">
      <w:pPr>
        <w:spacing w:after="0" w:line="360" w:lineRule="auto"/>
        <w:ind w:firstLine="720"/>
        <w:jc w:val="both"/>
      </w:pPr>
      <w:r w:rsidRPr="00CE7102">
        <w:t>Таким чином, молодь демонструє помірне занепокоєння саме процесом вмирання. У контексті війни це може бути опосередкованим відображенням страху болісної або насильницької смерті, що активується через регулярні новини про поранення, тортури, полон та руйнування. Це страх саме перед неконтрольованою, травматичною смертю, аніж просто перед фактом смерті.</w:t>
      </w:r>
    </w:p>
    <w:p w14:paraId="4FBA8A03" w14:textId="77777777" w:rsidR="00CE7102" w:rsidRPr="00CE7102" w:rsidRDefault="00CE7102" w:rsidP="00714631">
      <w:pPr>
        <w:numPr>
          <w:ilvl w:val="0"/>
          <w:numId w:val="13"/>
        </w:numPr>
        <w:spacing w:after="0" w:line="360" w:lineRule="auto"/>
        <w:contextualSpacing/>
        <w:jc w:val="both"/>
        <w:rPr>
          <w:b/>
          <w:bCs/>
        </w:rPr>
      </w:pPr>
      <w:r w:rsidRPr="00CE7102">
        <w:rPr>
          <w:b/>
          <w:bCs/>
        </w:rPr>
        <w:t>Страх смерті іншої людини (Fear of Others’ Death)</w:t>
      </w:r>
    </w:p>
    <w:p w14:paraId="424D839C" w14:textId="77777777" w:rsidR="00CE7102" w:rsidRPr="00CE7102" w:rsidRDefault="00CE7102" w:rsidP="00714631">
      <w:pPr>
        <w:spacing w:after="0" w:line="360" w:lineRule="auto"/>
        <w:ind w:firstLine="0"/>
        <w:jc w:val="both"/>
      </w:pPr>
      <w:r w:rsidRPr="00CE7102">
        <w:t>M = 3,80; SD = 0,95; Min = 1; Max = 5; Me = 4,00; A = -0,89; E = 0,15.</w:t>
      </w:r>
    </w:p>
    <w:p w14:paraId="32BECE71" w14:textId="77777777" w:rsidR="00CE7102" w:rsidRPr="00CE7102" w:rsidRDefault="00CE7102" w:rsidP="00714631">
      <w:pPr>
        <w:spacing w:after="0" w:line="360" w:lineRule="auto"/>
        <w:ind w:firstLine="720"/>
        <w:jc w:val="both"/>
      </w:pPr>
      <w:r w:rsidRPr="00CE7102">
        <w:t xml:space="preserve">Це один із найвищих показників серед усіх чотирьох шкал. Середнє значення 3,80 та медіана 4,00 свідчать про виражений страх смерті близьких людей. Ліва асиметрія -0,89 показує, що більшість респондентів мають високі значення. Позитивний ексцес 0,15 підтверджує помірну концентрацію навколо високих балів. Це означає, що молодь найсильніше боїться не власної смерті, а втрати інших людей, зокрема близьких. У контексті війни це логічно, адже </w:t>
      </w:r>
      <w:r w:rsidRPr="00CE7102">
        <w:lastRenderedPageBreak/>
        <w:t>щоденні новини про загиблих, поранених і зниклих безвісти, а також особисті історії втрат у соціальному колі посилюють страх втрат.</w:t>
      </w:r>
    </w:p>
    <w:p w14:paraId="5D028590" w14:textId="77777777" w:rsidR="00CE7102" w:rsidRPr="00CE7102" w:rsidRDefault="00CE7102" w:rsidP="00714631">
      <w:pPr>
        <w:numPr>
          <w:ilvl w:val="0"/>
          <w:numId w:val="13"/>
        </w:numPr>
        <w:spacing w:after="0" w:line="360" w:lineRule="auto"/>
        <w:contextualSpacing/>
        <w:jc w:val="both"/>
        <w:rPr>
          <w:b/>
          <w:bCs/>
        </w:rPr>
      </w:pPr>
      <w:r w:rsidRPr="00CE7102">
        <w:rPr>
          <w:b/>
          <w:bCs/>
        </w:rPr>
        <w:t>Страх вмирання іншої людини (Fear of Others’ Dying)</w:t>
      </w:r>
    </w:p>
    <w:p w14:paraId="44CACE36" w14:textId="77777777" w:rsidR="00CE7102" w:rsidRPr="00CE7102" w:rsidRDefault="00CE7102" w:rsidP="00714631">
      <w:pPr>
        <w:spacing w:after="0" w:line="360" w:lineRule="auto"/>
        <w:ind w:firstLine="0"/>
        <w:jc w:val="both"/>
      </w:pPr>
      <w:r w:rsidRPr="00CE7102">
        <w:t>M = 3,57; SD = 1,01; Min = 1; Max = 5; Me = 3,71; A = -0,82; E = 0,19.</w:t>
      </w:r>
    </w:p>
    <w:p w14:paraId="3355D2D9" w14:textId="77777777" w:rsidR="00CE7102" w:rsidRPr="00CE7102" w:rsidRDefault="00CE7102" w:rsidP="00714631">
      <w:pPr>
        <w:spacing w:after="0" w:line="360" w:lineRule="auto"/>
        <w:ind w:firstLine="720"/>
        <w:jc w:val="both"/>
      </w:pPr>
      <w:r w:rsidRPr="00CE7102">
        <w:t>Середній показник 3,57 свідчить про високий рівень переживання не просто факту можливості смерті іншої людини, а саме процесом її вмирання. Медіана 3,71 та ліва асиметрія -0,82 означають, що більшість респондентів мають значення вище середнього.</w:t>
      </w:r>
    </w:p>
    <w:p w14:paraId="7E869184" w14:textId="77777777" w:rsidR="00CE7102" w:rsidRPr="00CE7102" w:rsidRDefault="00CE7102" w:rsidP="00714631">
      <w:pPr>
        <w:spacing w:after="0" w:line="360" w:lineRule="auto"/>
        <w:ind w:firstLine="720"/>
        <w:jc w:val="both"/>
      </w:pPr>
      <w:r w:rsidRPr="00CE7102">
        <w:t xml:space="preserve">Це один із найбільш емоційних та насичених видів страху, оскільки включає уявлення про страждання близької людини, її біль та безпомічність. </w:t>
      </w:r>
    </w:p>
    <w:p w14:paraId="0B89681F" w14:textId="2D0372CD" w:rsidR="00CE7102" w:rsidRPr="00CE7102" w:rsidRDefault="00CE7102" w:rsidP="00714631">
      <w:pPr>
        <w:spacing w:after="0" w:line="360" w:lineRule="auto"/>
        <w:ind w:firstLine="720"/>
        <w:jc w:val="both"/>
      </w:pPr>
      <w:r w:rsidRPr="00CE7102">
        <w:t>Позитивний ексцес 0,19 вказує на відносно піковий розподіл із зосередженням біля високих значень. Цей тип страху може бути пов’язаний не лише з емпатією, а й із переживанням провини вижившого та гіпервідповідальностю.</w:t>
      </w:r>
    </w:p>
    <w:p w14:paraId="316C27C8" w14:textId="7857E947" w:rsidR="00CE7102" w:rsidRPr="00CE7102" w:rsidRDefault="00CE7102" w:rsidP="00CE7102">
      <w:pPr>
        <w:spacing w:line="360" w:lineRule="auto"/>
        <w:ind w:firstLine="0"/>
        <w:jc w:val="both"/>
      </w:pPr>
      <w:r w:rsidRPr="00CE7102">
        <w:rPr>
          <w:noProof/>
        </w:rPr>
        <w:drawing>
          <wp:anchor distT="0" distB="0" distL="114300" distR="114300" simplePos="0" relativeHeight="251656704" behindDoc="0" locked="0" layoutInCell="1" allowOverlap="1" wp14:anchorId="147BE770" wp14:editId="5D04E8D4">
            <wp:simplePos x="0" y="0"/>
            <wp:positionH relativeFrom="column">
              <wp:posOffset>634542</wp:posOffset>
            </wp:positionH>
            <wp:positionV relativeFrom="paragraph">
              <wp:posOffset>82520</wp:posOffset>
            </wp:positionV>
            <wp:extent cx="4572635" cy="2749550"/>
            <wp:effectExtent l="0" t="0" r="0" b="0"/>
            <wp:wrapSquare wrapText="bothSides"/>
            <wp:docPr id="176845783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635" cy="2749550"/>
                    </a:xfrm>
                    <a:prstGeom prst="rect">
                      <a:avLst/>
                    </a:prstGeom>
                    <a:noFill/>
                  </pic:spPr>
                </pic:pic>
              </a:graphicData>
            </a:graphic>
          </wp:anchor>
        </w:drawing>
      </w:r>
    </w:p>
    <w:p w14:paraId="1D3EF82E" w14:textId="5EB93B79" w:rsidR="00CE7102" w:rsidRPr="00CE7102" w:rsidRDefault="00CE7102" w:rsidP="00CE7102">
      <w:pPr>
        <w:spacing w:line="360" w:lineRule="auto"/>
        <w:ind w:firstLine="0"/>
        <w:jc w:val="both"/>
      </w:pPr>
    </w:p>
    <w:p w14:paraId="13C3ABFE" w14:textId="77777777" w:rsidR="00CE7102" w:rsidRPr="00CE7102" w:rsidRDefault="00CE7102" w:rsidP="00CE7102">
      <w:pPr>
        <w:spacing w:line="360" w:lineRule="auto"/>
        <w:ind w:firstLine="0"/>
        <w:jc w:val="both"/>
      </w:pPr>
    </w:p>
    <w:p w14:paraId="54A9FA5A" w14:textId="77777777" w:rsidR="00CE7102" w:rsidRPr="00CE7102" w:rsidRDefault="00CE7102" w:rsidP="00CE7102">
      <w:pPr>
        <w:spacing w:line="360" w:lineRule="auto"/>
        <w:ind w:firstLine="0"/>
        <w:jc w:val="both"/>
      </w:pPr>
    </w:p>
    <w:p w14:paraId="17F628B0" w14:textId="77777777" w:rsidR="00CE7102" w:rsidRPr="00CE7102" w:rsidRDefault="00CE7102" w:rsidP="00CE7102">
      <w:pPr>
        <w:spacing w:line="360" w:lineRule="auto"/>
        <w:ind w:firstLine="0"/>
        <w:jc w:val="both"/>
      </w:pPr>
    </w:p>
    <w:p w14:paraId="5983A12E" w14:textId="77777777" w:rsidR="00CE7102" w:rsidRPr="00CE7102" w:rsidRDefault="00CE7102" w:rsidP="00CE7102">
      <w:pPr>
        <w:spacing w:line="360" w:lineRule="auto"/>
        <w:ind w:firstLine="0"/>
        <w:jc w:val="both"/>
      </w:pPr>
    </w:p>
    <w:p w14:paraId="29CB5939" w14:textId="77777777" w:rsidR="00CE7102" w:rsidRPr="00CE7102" w:rsidRDefault="00CE7102" w:rsidP="00CE7102">
      <w:pPr>
        <w:spacing w:line="360" w:lineRule="auto"/>
        <w:ind w:firstLine="0"/>
        <w:jc w:val="both"/>
      </w:pPr>
    </w:p>
    <w:p w14:paraId="792AAEAE" w14:textId="77777777" w:rsidR="00CE7102" w:rsidRPr="00CE7102" w:rsidRDefault="00CE7102" w:rsidP="00CE7102">
      <w:pPr>
        <w:spacing w:line="360" w:lineRule="auto"/>
        <w:jc w:val="both"/>
        <w:rPr>
          <w:i/>
          <w:iCs/>
        </w:rPr>
      </w:pPr>
      <w:r w:rsidRPr="00CE7102">
        <w:rPr>
          <w:i/>
          <w:iCs/>
        </w:rPr>
        <w:t xml:space="preserve">Рисунок 2.2. Діаграма розмаху шкал методики «CL-FODS», де: Ряд 1 </w:t>
      </w:r>
      <w:r w:rsidRPr="00CE7102">
        <w:rPr>
          <w:rFonts w:cs="Times New Roman"/>
          <w:i/>
          <w:iCs/>
        </w:rPr>
        <w:t>–– Страх власної смерті, Ряд 2 –– Страх власного вмирання, Ряд 3 –– Страх смерті іншої людини, Ряд 4 –– Страх вмирання іншої людини</w:t>
      </w:r>
    </w:p>
    <w:p w14:paraId="757C3448" w14:textId="77777777" w:rsidR="00CE7102" w:rsidRPr="00CE7102" w:rsidRDefault="00CE7102" w:rsidP="00714631">
      <w:pPr>
        <w:spacing w:after="0" w:line="360" w:lineRule="auto"/>
        <w:ind w:firstLine="720"/>
        <w:jc w:val="both"/>
      </w:pPr>
      <w:r w:rsidRPr="00CE7102">
        <w:rPr>
          <w:b/>
          <w:bCs/>
        </w:rPr>
        <w:t>Шкала  життєстійкості Коннора-Девідсона</w:t>
      </w:r>
      <w:r w:rsidRPr="00CE7102">
        <w:t xml:space="preserve"> </w:t>
      </w:r>
      <w:r w:rsidRPr="00CE7102">
        <w:rPr>
          <w:rFonts w:cs="Times New Roman"/>
        </w:rPr>
        <w:t>––</w:t>
      </w:r>
      <w:r w:rsidRPr="00CE7102">
        <w:t xml:space="preserve"> це  тест,  який  вимірює життєстійкість або те, наскільки добре людина здатна зібратись після стресових подій, трагедії чи травми. (таб. 2.5)</w:t>
      </w:r>
    </w:p>
    <w:p w14:paraId="38EE9DBA" w14:textId="061B7241" w:rsidR="00CE7102" w:rsidRPr="00A77005" w:rsidRDefault="00CE7102" w:rsidP="00CE7102">
      <w:pPr>
        <w:spacing w:line="360" w:lineRule="auto"/>
        <w:ind w:firstLine="0"/>
        <w:jc w:val="right"/>
        <w:rPr>
          <w:b/>
          <w:bCs/>
          <w:i/>
          <w:iCs/>
        </w:rPr>
      </w:pPr>
      <w:r w:rsidRPr="00A77005">
        <w:rPr>
          <w:b/>
          <w:bCs/>
          <w:i/>
          <w:iCs/>
        </w:rPr>
        <w:lastRenderedPageBreak/>
        <w:t>Таблиця 2.5</w:t>
      </w:r>
    </w:p>
    <w:p w14:paraId="3525ADE1" w14:textId="77777777" w:rsidR="00CE7102" w:rsidRPr="00CE7102" w:rsidRDefault="00CE7102" w:rsidP="00CE7102">
      <w:pPr>
        <w:spacing w:line="360" w:lineRule="auto"/>
        <w:ind w:firstLine="0"/>
        <w:jc w:val="center"/>
        <w:rPr>
          <w:b/>
          <w:bCs/>
        </w:rPr>
      </w:pPr>
      <w:r w:rsidRPr="00CE7102">
        <w:rPr>
          <w:b/>
          <w:bCs/>
        </w:rPr>
        <w:t>Описова статистика шкал компонентів ставлення до смерті</w:t>
      </w:r>
    </w:p>
    <w:tbl>
      <w:tblPr>
        <w:tblStyle w:val="af0"/>
        <w:tblW w:w="9924" w:type="dxa"/>
        <w:tblInd w:w="-431" w:type="dxa"/>
        <w:tblLayout w:type="fixed"/>
        <w:tblLook w:val="04A0" w:firstRow="1" w:lastRow="0" w:firstColumn="1" w:lastColumn="0" w:noHBand="0" w:noVBand="1"/>
      </w:tblPr>
      <w:tblGrid>
        <w:gridCol w:w="2836"/>
        <w:gridCol w:w="851"/>
        <w:gridCol w:w="708"/>
        <w:gridCol w:w="709"/>
        <w:gridCol w:w="851"/>
        <w:gridCol w:w="850"/>
        <w:gridCol w:w="851"/>
        <w:gridCol w:w="708"/>
        <w:gridCol w:w="851"/>
        <w:gridCol w:w="709"/>
      </w:tblGrid>
      <w:tr w:rsidR="00CE7102" w:rsidRPr="00CE7102" w14:paraId="0EB574C1" w14:textId="77777777" w:rsidTr="00F804B2">
        <w:tc>
          <w:tcPr>
            <w:tcW w:w="2836" w:type="dxa"/>
          </w:tcPr>
          <w:p w14:paraId="018C6B41" w14:textId="77777777" w:rsidR="00CE7102" w:rsidRPr="00CE7102" w:rsidRDefault="00CE7102" w:rsidP="00CE7102">
            <w:pPr>
              <w:spacing w:line="360" w:lineRule="auto"/>
              <w:ind w:firstLine="0"/>
              <w:jc w:val="center"/>
            </w:pPr>
            <w:r w:rsidRPr="00CE7102">
              <w:t>Шкала</w:t>
            </w:r>
          </w:p>
        </w:tc>
        <w:tc>
          <w:tcPr>
            <w:tcW w:w="851" w:type="dxa"/>
          </w:tcPr>
          <w:p w14:paraId="02FB6047" w14:textId="77777777" w:rsidR="00CE7102" w:rsidRPr="00CE7102" w:rsidRDefault="00CE7102" w:rsidP="00CE7102">
            <w:pPr>
              <w:spacing w:line="360" w:lineRule="auto"/>
              <w:ind w:firstLine="0"/>
              <w:jc w:val="center"/>
            </w:pPr>
            <w:r w:rsidRPr="00CE7102">
              <w:t>М</w:t>
            </w:r>
          </w:p>
        </w:tc>
        <w:tc>
          <w:tcPr>
            <w:tcW w:w="708" w:type="dxa"/>
          </w:tcPr>
          <w:p w14:paraId="00A93819" w14:textId="77777777" w:rsidR="00CE7102" w:rsidRPr="00CE7102" w:rsidRDefault="00CE7102" w:rsidP="00CE7102">
            <w:pPr>
              <w:spacing w:line="360" w:lineRule="auto"/>
              <w:ind w:firstLine="0"/>
              <w:jc w:val="center"/>
            </w:pPr>
            <w:r w:rsidRPr="00CE7102">
              <w:t>SE</w:t>
            </w:r>
          </w:p>
        </w:tc>
        <w:tc>
          <w:tcPr>
            <w:tcW w:w="709" w:type="dxa"/>
          </w:tcPr>
          <w:p w14:paraId="76D9CDD0" w14:textId="77777777" w:rsidR="00CE7102" w:rsidRPr="00CE7102" w:rsidRDefault="00CE7102" w:rsidP="00CE7102">
            <w:pPr>
              <w:spacing w:line="360" w:lineRule="auto"/>
              <w:ind w:firstLine="0"/>
              <w:jc w:val="center"/>
            </w:pPr>
            <w:r w:rsidRPr="00CE7102">
              <w:t>SD</w:t>
            </w:r>
          </w:p>
        </w:tc>
        <w:tc>
          <w:tcPr>
            <w:tcW w:w="851" w:type="dxa"/>
          </w:tcPr>
          <w:p w14:paraId="1CB99501" w14:textId="77777777" w:rsidR="00CE7102" w:rsidRPr="00CE7102" w:rsidRDefault="00CE7102" w:rsidP="00CE7102">
            <w:pPr>
              <w:spacing w:line="360" w:lineRule="auto"/>
              <w:ind w:firstLine="0"/>
              <w:jc w:val="center"/>
            </w:pPr>
            <w:r w:rsidRPr="00CE7102">
              <w:t>SD</w:t>
            </w:r>
            <w:r w:rsidRPr="00CE7102">
              <w:rPr>
                <w:vertAlign w:val="superscript"/>
              </w:rPr>
              <w:t>2</w:t>
            </w:r>
          </w:p>
        </w:tc>
        <w:tc>
          <w:tcPr>
            <w:tcW w:w="850" w:type="dxa"/>
          </w:tcPr>
          <w:p w14:paraId="169600B0" w14:textId="77777777" w:rsidR="00CE7102" w:rsidRPr="00CE7102" w:rsidRDefault="00CE7102" w:rsidP="00CE7102">
            <w:pPr>
              <w:spacing w:line="360" w:lineRule="auto"/>
              <w:ind w:firstLine="0"/>
              <w:jc w:val="center"/>
            </w:pPr>
            <w:r w:rsidRPr="00CE7102">
              <w:t>A</w:t>
            </w:r>
          </w:p>
        </w:tc>
        <w:tc>
          <w:tcPr>
            <w:tcW w:w="851" w:type="dxa"/>
          </w:tcPr>
          <w:p w14:paraId="13A511B1" w14:textId="77777777" w:rsidR="00CE7102" w:rsidRPr="00CE7102" w:rsidRDefault="00CE7102" w:rsidP="00CE7102">
            <w:pPr>
              <w:spacing w:line="360" w:lineRule="auto"/>
              <w:ind w:firstLine="0"/>
              <w:jc w:val="center"/>
            </w:pPr>
            <w:r w:rsidRPr="00CE7102">
              <w:t>E</w:t>
            </w:r>
          </w:p>
        </w:tc>
        <w:tc>
          <w:tcPr>
            <w:tcW w:w="708" w:type="dxa"/>
          </w:tcPr>
          <w:p w14:paraId="3EA47E28" w14:textId="77777777" w:rsidR="00CE7102" w:rsidRPr="00CE7102" w:rsidRDefault="00CE7102" w:rsidP="00CE7102">
            <w:pPr>
              <w:spacing w:line="360" w:lineRule="auto"/>
              <w:ind w:firstLine="0"/>
              <w:jc w:val="center"/>
            </w:pPr>
            <w:r w:rsidRPr="00CE7102">
              <w:t>Min</w:t>
            </w:r>
          </w:p>
        </w:tc>
        <w:tc>
          <w:tcPr>
            <w:tcW w:w="851" w:type="dxa"/>
          </w:tcPr>
          <w:p w14:paraId="4788899D" w14:textId="77777777" w:rsidR="00CE7102" w:rsidRPr="00CE7102" w:rsidRDefault="00CE7102" w:rsidP="00CE7102">
            <w:pPr>
              <w:spacing w:line="360" w:lineRule="auto"/>
              <w:ind w:firstLine="0"/>
              <w:jc w:val="center"/>
            </w:pPr>
            <w:r w:rsidRPr="00CE7102">
              <w:t>Max</w:t>
            </w:r>
          </w:p>
        </w:tc>
        <w:tc>
          <w:tcPr>
            <w:tcW w:w="709" w:type="dxa"/>
          </w:tcPr>
          <w:p w14:paraId="5C143801" w14:textId="77777777" w:rsidR="00CE7102" w:rsidRPr="00CE7102" w:rsidRDefault="00CE7102" w:rsidP="00CE7102">
            <w:pPr>
              <w:spacing w:line="360" w:lineRule="auto"/>
              <w:ind w:firstLine="0"/>
              <w:jc w:val="center"/>
            </w:pPr>
            <w:r w:rsidRPr="00CE7102">
              <w:t>Me</w:t>
            </w:r>
          </w:p>
        </w:tc>
      </w:tr>
      <w:tr w:rsidR="00CE7102" w:rsidRPr="00CE7102" w14:paraId="4A08B7BA" w14:textId="77777777" w:rsidTr="00F804B2">
        <w:tc>
          <w:tcPr>
            <w:tcW w:w="2836" w:type="dxa"/>
            <w:vAlign w:val="center"/>
          </w:tcPr>
          <w:p w14:paraId="624CC34A" w14:textId="77777777" w:rsidR="00CE7102" w:rsidRPr="00CE7102" w:rsidRDefault="00CE7102" w:rsidP="00CE7102">
            <w:pPr>
              <w:spacing w:line="360" w:lineRule="auto"/>
              <w:ind w:firstLine="0"/>
            </w:pPr>
            <w:r w:rsidRPr="00CE7102">
              <w:t>Життєстійкість</w:t>
            </w:r>
          </w:p>
        </w:tc>
        <w:tc>
          <w:tcPr>
            <w:tcW w:w="851" w:type="dxa"/>
          </w:tcPr>
          <w:p w14:paraId="35ECCA0C" w14:textId="77777777" w:rsidR="00CE7102" w:rsidRPr="00CE7102" w:rsidRDefault="00CE7102" w:rsidP="00CE7102">
            <w:pPr>
              <w:spacing w:line="360" w:lineRule="auto"/>
              <w:ind w:firstLine="0"/>
              <w:jc w:val="center"/>
            </w:pPr>
            <w:r w:rsidRPr="00CE7102">
              <w:t>27,87</w:t>
            </w:r>
          </w:p>
        </w:tc>
        <w:tc>
          <w:tcPr>
            <w:tcW w:w="708" w:type="dxa"/>
          </w:tcPr>
          <w:p w14:paraId="580FF1DE" w14:textId="77777777" w:rsidR="00CE7102" w:rsidRPr="00CE7102" w:rsidRDefault="00CE7102" w:rsidP="00CE7102">
            <w:pPr>
              <w:spacing w:line="360" w:lineRule="auto"/>
              <w:ind w:firstLine="0"/>
              <w:jc w:val="center"/>
            </w:pPr>
            <w:r w:rsidRPr="00CE7102">
              <w:t>0,65</w:t>
            </w:r>
          </w:p>
        </w:tc>
        <w:tc>
          <w:tcPr>
            <w:tcW w:w="709" w:type="dxa"/>
          </w:tcPr>
          <w:p w14:paraId="76BEC4BC" w14:textId="77777777" w:rsidR="00CE7102" w:rsidRPr="00CE7102" w:rsidRDefault="00CE7102" w:rsidP="00CE7102">
            <w:pPr>
              <w:spacing w:line="360" w:lineRule="auto"/>
              <w:ind w:firstLine="0"/>
              <w:jc w:val="center"/>
            </w:pPr>
            <w:r w:rsidRPr="00CE7102">
              <w:t>6,49</w:t>
            </w:r>
          </w:p>
        </w:tc>
        <w:tc>
          <w:tcPr>
            <w:tcW w:w="851" w:type="dxa"/>
          </w:tcPr>
          <w:p w14:paraId="0F8E6081" w14:textId="77777777" w:rsidR="00CE7102" w:rsidRPr="00CE7102" w:rsidRDefault="00CE7102" w:rsidP="00CE7102">
            <w:pPr>
              <w:spacing w:line="360" w:lineRule="auto"/>
              <w:ind w:firstLine="0"/>
              <w:jc w:val="center"/>
            </w:pPr>
            <w:r w:rsidRPr="00CE7102">
              <w:t>42,11</w:t>
            </w:r>
          </w:p>
        </w:tc>
        <w:tc>
          <w:tcPr>
            <w:tcW w:w="850" w:type="dxa"/>
          </w:tcPr>
          <w:p w14:paraId="6418E03F" w14:textId="77777777" w:rsidR="00CE7102" w:rsidRPr="00CE7102" w:rsidRDefault="00CE7102" w:rsidP="00CE7102">
            <w:pPr>
              <w:spacing w:line="360" w:lineRule="auto"/>
              <w:ind w:firstLine="0"/>
              <w:jc w:val="center"/>
            </w:pPr>
            <w:r w:rsidRPr="00CE7102">
              <w:t>-0,08</w:t>
            </w:r>
          </w:p>
        </w:tc>
        <w:tc>
          <w:tcPr>
            <w:tcW w:w="851" w:type="dxa"/>
          </w:tcPr>
          <w:p w14:paraId="295FB13F" w14:textId="77777777" w:rsidR="00CE7102" w:rsidRPr="00CE7102" w:rsidRDefault="00CE7102" w:rsidP="00CE7102">
            <w:pPr>
              <w:spacing w:line="360" w:lineRule="auto"/>
              <w:ind w:firstLine="0"/>
              <w:jc w:val="center"/>
            </w:pPr>
            <w:r w:rsidRPr="00CE7102">
              <w:t>-0,08</w:t>
            </w:r>
          </w:p>
        </w:tc>
        <w:tc>
          <w:tcPr>
            <w:tcW w:w="708" w:type="dxa"/>
          </w:tcPr>
          <w:p w14:paraId="571F87FD" w14:textId="77777777" w:rsidR="00CE7102" w:rsidRPr="00CE7102" w:rsidRDefault="00CE7102" w:rsidP="00CE7102">
            <w:pPr>
              <w:spacing w:line="360" w:lineRule="auto"/>
              <w:ind w:firstLine="0"/>
              <w:jc w:val="center"/>
            </w:pPr>
            <w:r w:rsidRPr="00CE7102">
              <w:t>11</w:t>
            </w:r>
          </w:p>
        </w:tc>
        <w:tc>
          <w:tcPr>
            <w:tcW w:w="851" w:type="dxa"/>
          </w:tcPr>
          <w:p w14:paraId="6FB0E766" w14:textId="77777777" w:rsidR="00CE7102" w:rsidRPr="00CE7102" w:rsidRDefault="00CE7102" w:rsidP="00CE7102">
            <w:pPr>
              <w:spacing w:line="360" w:lineRule="auto"/>
              <w:ind w:firstLine="0"/>
              <w:jc w:val="center"/>
            </w:pPr>
            <w:r w:rsidRPr="00CE7102">
              <w:t>40</w:t>
            </w:r>
          </w:p>
        </w:tc>
        <w:tc>
          <w:tcPr>
            <w:tcW w:w="709" w:type="dxa"/>
          </w:tcPr>
          <w:p w14:paraId="70AA22DF" w14:textId="77777777" w:rsidR="00CE7102" w:rsidRPr="00CE7102" w:rsidRDefault="00CE7102" w:rsidP="00CE7102">
            <w:pPr>
              <w:spacing w:line="360" w:lineRule="auto"/>
              <w:ind w:firstLine="0"/>
              <w:jc w:val="center"/>
            </w:pPr>
            <w:r w:rsidRPr="00CE7102">
              <w:t>28</w:t>
            </w:r>
          </w:p>
        </w:tc>
      </w:tr>
      <w:tr w:rsidR="00CE7102" w:rsidRPr="00CE7102" w14:paraId="3FF7D3F0" w14:textId="77777777" w:rsidTr="00F804B2">
        <w:tc>
          <w:tcPr>
            <w:tcW w:w="2836" w:type="dxa"/>
            <w:vAlign w:val="center"/>
          </w:tcPr>
          <w:p w14:paraId="4B7D3801" w14:textId="77777777" w:rsidR="00CE7102" w:rsidRPr="00CE7102" w:rsidRDefault="00CE7102" w:rsidP="00CE7102">
            <w:pPr>
              <w:spacing w:line="360" w:lineRule="auto"/>
              <w:ind w:firstLine="0"/>
            </w:pPr>
            <w:r w:rsidRPr="00CE7102">
              <w:t>Задоволеність життям</w:t>
            </w:r>
          </w:p>
        </w:tc>
        <w:tc>
          <w:tcPr>
            <w:tcW w:w="851" w:type="dxa"/>
          </w:tcPr>
          <w:p w14:paraId="1DDA6B9C" w14:textId="77777777" w:rsidR="00CE7102" w:rsidRPr="00CE7102" w:rsidRDefault="00CE7102" w:rsidP="00CE7102">
            <w:pPr>
              <w:spacing w:line="360" w:lineRule="auto"/>
              <w:ind w:firstLine="0"/>
              <w:jc w:val="center"/>
            </w:pPr>
            <w:r w:rsidRPr="00CE7102">
              <w:t>22,05</w:t>
            </w:r>
          </w:p>
        </w:tc>
        <w:tc>
          <w:tcPr>
            <w:tcW w:w="708" w:type="dxa"/>
          </w:tcPr>
          <w:p w14:paraId="5F5F1311" w14:textId="77777777" w:rsidR="00CE7102" w:rsidRPr="00CE7102" w:rsidRDefault="00CE7102" w:rsidP="00CE7102">
            <w:pPr>
              <w:spacing w:line="360" w:lineRule="auto"/>
              <w:ind w:firstLine="0"/>
              <w:jc w:val="center"/>
            </w:pPr>
            <w:r w:rsidRPr="00CE7102">
              <w:t>0,64</w:t>
            </w:r>
          </w:p>
        </w:tc>
        <w:tc>
          <w:tcPr>
            <w:tcW w:w="709" w:type="dxa"/>
          </w:tcPr>
          <w:p w14:paraId="5D6B5362" w14:textId="77777777" w:rsidR="00CE7102" w:rsidRPr="00CE7102" w:rsidRDefault="00CE7102" w:rsidP="00CE7102">
            <w:pPr>
              <w:spacing w:line="360" w:lineRule="auto"/>
              <w:ind w:firstLine="0"/>
              <w:jc w:val="center"/>
            </w:pPr>
            <w:r w:rsidRPr="00CE7102">
              <w:t>6,41</w:t>
            </w:r>
          </w:p>
        </w:tc>
        <w:tc>
          <w:tcPr>
            <w:tcW w:w="851" w:type="dxa"/>
          </w:tcPr>
          <w:p w14:paraId="796AB921" w14:textId="77777777" w:rsidR="00CE7102" w:rsidRPr="00CE7102" w:rsidRDefault="00CE7102" w:rsidP="00CE7102">
            <w:pPr>
              <w:spacing w:line="360" w:lineRule="auto"/>
              <w:ind w:firstLine="0"/>
              <w:jc w:val="center"/>
            </w:pPr>
            <w:r w:rsidRPr="00CE7102">
              <w:t>41,13</w:t>
            </w:r>
          </w:p>
        </w:tc>
        <w:tc>
          <w:tcPr>
            <w:tcW w:w="850" w:type="dxa"/>
          </w:tcPr>
          <w:p w14:paraId="0E4D21B9" w14:textId="77777777" w:rsidR="00CE7102" w:rsidRPr="00CE7102" w:rsidRDefault="00CE7102" w:rsidP="00CE7102">
            <w:pPr>
              <w:spacing w:line="360" w:lineRule="auto"/>
              <w:ind w:firstLine="0"/>
              <w:jc w:val="center"/>
            </w:pPr>
            <w:r w:rsidRPr="00CE7102">
              <w:t>-0,15</w:t>
            </w:r>
          </w:p>
        </w:tc>
        <w:tc>
          <w:tcPr>
            <w:tcW w:w="851" w:type="dxa"/>
          </w:tcPr>
          <w:p w14:paraId="40137E10" w14:textId="77777777" w:rsidR="00CE7102" w:rsidRPr="00CE7102" w:rsidRDefault="00CE7102" w:rsidP="00CE7102">
            <w:pPr>
              <w:spacing w:line="360" w:lineRule="auto"/>
              <w:ind w:firstLine="0"/>
              <w:jc w:val="center"/>
            </w:pPr>
            <w:r w:rsidRPr="00CE7102">
              <w:t>-0,44</w:t>
            </w:r>
          </w:p>
        </w:tc>
        <w:tc>
          <w:tcPr>
            <w:tcW w:w="708" w:type="dxa"/>
          </w:tcPr>
          <w:p w14:paraId="46D80D12" w14:textId="77777777" w:rsidR="00CE7102" w:rsidRPr="00CE7102" w:rsidRDefault="00CE7102" w:rsidP="00CE7102">
            <w:pPr>
              <w:spacing w:line="360" w:lineRule="auto"/>
              <w:ind w:firstLine="0"/>
              <w:jc w:val="center"/>
            </w:pPr>
            <w:r w:rsidRPr="00CE7102">
              <w:t>8</w:t>
            </w:r>
          </w:p>
        </w:tc>
        <w:tc>
          <w:tcPr>
            <w:tcW w:w="851" w:type="dxa"/>
          </w:tcPr>
          <w:p w14:paraId="697A3C89" w14:textId="77777777" w:rsidR="00CE7102" w:rsidRPr="00CE7102" w:rsidRDefault="00CE7102" w:rsidP="00CE7102">
            <w:pPr>
              <w:spacing w:line="360" w:lineRule="auto"/>
              <w:ind w:firstLine="0"/>
              <w:jc w:val="center"/>
            </w:pPr>
            <w:r w:rsidRPr="00CE7102">
              <w:t>35</w:t>
            </w:r>
          </w:p>
        </w:tc>
        <w:tc>
          <w:tcPr>
            <w:tcW w:w="709" w:type="dxa"/>
          </w:tcPr>
          <w:p w14:paraId="11713B2C" w14:textId="77777777" w:rsidR="00CE7102" w:rsidRPr="00CE7102" w:rsidRDefault="00CE7102" w:rsidP="00CE7102">
            <w:pPr>
              <w:spacing w:line="360" w:lineRule="auto"/>
              <w:ind w:firstLine="0"/>
              <w:jc w:val="center"/>
            </w:pPr>
            <w:r w:rsidRPr="00CE7102">
              <w:t>22</w:t>
            </w:r>
          </w:p>
        </w:tc>
      </w:tr>
    </w:tbl>
    <w:p w14:paraId="218A6692" w14:textId="77777777" w:rsidR="00CE7102" w:rsidRPr="00CE7102" w:rsidRDefault="00CE7102" w:rsidP="004F36BD">
      <w:pPr>
        <w:spacing w:after="0" w:line="360" w:lineRule="auto"/>
        <w:ind w:firstLine="0"/>
        <w:jc w:val="both"/>
        <w:rPr>
          <w:i/>
          <w:iCs/>
        </w:rPr>
      </w:pPr>
      <w:r w:rsidRPr="00CE7102">
        <w:rPr>
          <w:i/>
          <w:iCs/>
        </w:rPr>
        <w:t>Прим.: М — середнє значення розподілу; SE — стандартна помилка; SD — стандартне відхилення; SD² —  дисперсія випадкової величини; А — асиметрія; Е — ексцес; Min — мінімальне значення ; Max —  максимальне значення; Me — медіана</w:t>
      </w:r>
    </w:p>
    <w:p w14:paraId="558DB459" w14:textId="77777777" w:rsidR="00CE7102" w:rsidRPr="00CE7102" w:rsidRDefault="00CE7102" w:rsidP="004F36BD">
      <w:pPr>
        <w:numPr>
          <w:ilvl w:val="0"/>
          <w:numId w:val="14"/>
        </w:numPr>
        <w:spacing w:after="0" w:line="360" w:lineRule="auto"/>
        <w:contextualSpacing/>
        <w:jc w:val="both"/>
        <w:rPr>
          <w:b/>
          <w:bCs/>
        </w:rPr>
      </w:pPr>
      <w:r w:rsidRPr="00CE7102">
        <w:rPr>
          <w:b/>
          <w:bCs/>
        </w:rPr>
        <w:t>Описова статистика методики життєстійкості Коннора-Девідсона</w:t>
      </w:r>
      <w:r w:rsidRPr="00CE7102">
        <w:t xml:space="preserve">  </w:t>
      </w:r>
    </w:p>
    <w:p w14:paraId="384C94D9" w14:textId="77777777" w:rsidR="00CE7102" w:rsidRPr="00CE7102" w:rsidRDefault="00CE7102" w:rsidP="004F36BD">
      <w:pPr>
        <w:spacing w:after="0" w:line="360" w:lineRule="auto"/>
        <w:jc w:val="both"/>
      </w:pPr>
      <w:r w:rsidRPr="00CE7102">
        <w:t>Середнє значення за шкалою становить 27,87, що свідчить про помірній рівень життєстійкості у респондентів. Медіана 28 майже повністю збігається із середнім значенням. Це означає, що розподіл приблизно симетричний, а центральна тенденція є стабільною. Більшість значень групуються навколо середнього рівня життєстійкості.</w:t>
      </w:r>
    </w:p>
    <w:p w14:paraId="6CF70C7D" w14:textId="77777777" w:rsidR="00CE7102" w:rsidRPr="00CE7102" w:rsidRDefault="00CE7102" w:rsidP="004F36BD">
      <w:pPr>
        <w:spacing w:after="0" w:line="360" w:lineRule="auto"/>
        <w:jc w:val="both"/>
      </w:pPr>
      <w:r w:rsidRPr="00CE7102">
        <w:t>Серед опитуваних мінімальне значення становить 11 балів, що показує наявність осіб із значно зниженим рівнем життєстійкості, натомість максимальне значення 40 свідчить про наявність респондентів, котрі здатні швидко відновлюватись після стресу та адаптуватись до навколишніх реалій.</w:t>
      </w:r>
    </w:p>
    <w:p w14:paraId="5CA7186F" w14:textId="77777777" w:rsidR="00CE7102" w:rsidRPr="00CE7102" w:rsidRDefault="00CE7102" w:rsidP="004F36BD">
      <w:pPr>
        <w:spacing w:after="0" w:line="360" w:lineRule="auto"/>
        <w:jc w:val="both"/>
      </w:pPr>
      <w:r w:rsidRPr="00CE7102">
        <w:t>Показники асиметрії -0,08 та ексцесу -0,08 наближені до нуля і свідчать про майже нормальний розподіл. Це означає, що у вибірці немає різко вираженого зміщення в бік низьких чи високих значень життєстійкості. Отримана закономірність підтверджує, що молодь у середньому має помірні, але не екстремальні коливання адаптивних ресурсів.</w:t>
      </w:r>
    </w:p>
    <w:p w14:paraId="3915FEF6" w14:textId="77777777" w:rsidR="004F36BD" w:rsidRDefault="004F36BD" w:rsidP="004F36BD">
      <w:pPr>
        <w:numPr>
          <w:ilvl w:val="0"/>
          <w:numId w:val="14"/>
        </w:numPr>
        <w:spacing w:after="0" w:line="360" w:lineRule="auto"/>
        <w:contextualSpacing/>
        <w:jc w:val="both"/>
        <w:rPr>
          <w:b/>
          <w:bCs/>
        </w:rPr>
      </w:pPr>
      <w:r w:rsidRPr="004F36BD">
        <w:rPr>
          <w:b/>
          <w:bCs/>
        </w:rPr>
        <w:t>Описова статистика методики задоволеності життям (SWLS) (таб. 2.5)</w:t>
      </w:r>
    </w:p>
    <w:p w14:paraId="5DA44CAE" w14:textId="3AA07785" w:rsidR="00CE7102" w:rsidRPr="004F36BD" w:rsidRDefault="00CE7102" w:rsidP="004F36BD">
      <w:pPr>
        <w:spacing w:after="0" w:line="360" w:lineRule="auto"/>
        <w:contextualSpacing/>
        <w:jc w:val="both"/>
        <w:rPr>
          <w:b/>
          <w:bCs/>
        </w:rPr>
      </w:pPr>
      <w:r w:rsidRPr="00CE7102">
        <w:t xml:space="preserve">Середнє значення 22,05 відповідає помірному рівню життєвої задоволеності. Це означає, що молодь в цілому оцінює своє життя як «скоріше </w:t>
      </w:r>
      <w:r w:rsidRPr="00CE7102">
        <w:lastRenderedPageBreak/>
        <w:t xml:space="preserve">задовільне», але не вважає його повністю гармонійним або таким, що повністю відповідає їхнім очікуванням. Медіана 22 практично збігається із середнім значенням, що підтверджує відсутність суттєвих викривлень у розподілі. </w:t>
      </w:r>
    </w:p>
    <w:p w14:paraId="031E9FAF" w14:textId="77777777" w:rsidR="00CE7102" w:rsidRPr="00CE7102" w:rsidRDefault="00CE7102" w:rsidP="004F36BD">
      <w:pPr>
        <w:spacing w:after="0" w:line="360" w:lineRule="auto"/>
        <w:jc w:val="both"/>
      </w:pPr>
      <w:r w:rsidRPr="00CE7102">
        <w:t>Мінімальне значення 8 відповідає низькій життєвій задоволеності, яка може проявлятися у відчутті застою, втрати сенсу та руйнуванні життєвих планів. Максимальне значення 35 свідчить про наявність учасників із дуже високим рівнем задоволеності, які відчувають, що їхнє життя розвивається у бажаному напрямі.</w:t>
      </w:r>
    </w:p>
    <w:p w14:paraId="48E0A256" w14:textId="77777777" w:rsidR="00CE7102" w:rsidRPr="00CE7102" w:rsidRDefault="00CE7102" w:rsidP="004F36BD">
      <w:pPr>
        <w:spacing w:after="0" w:line="360" w:lineRule="auto"/>
        <w:jc w:val="both"/>
      </w:pPr>
      <w:r w:rsidRPr="00CE7102">
        <w:t xml:space="preserve">Показник асиметрії -0,15 є дуже слабко негативним, тобто розподіл ледь зміщений у бік вищих значень. Це означає, що в дослідженні дещо більше осіб із помірно підвищеним рівнем задоволеності життям. </w:t>
      </w:r>
    </w:p>
    <w:p w14:paraId="6CC0AC10" w14:textId="77777777" w:rsidR="00CE7102" w:rsidRPr="00CE7102" w:rsidRDefault="00CE7102" w:rsidP="004F36BD">
      <w:pPr>
        <w:spacing w:after="0" w:line="360" w:lineRule="auto"/>
        <w:jc w:val="both"/>
      </w:pPr>
      <w:r w:rsidRPr="00CE7102">
        <w:t xml:space="preserve">За отриманими результатами можна зробити висновок, що загалом респонденти оцінюють своє життя як «досить прийнятне», але без відчуття повної реалізації чи внутрішньої гармонії. Помірні значення свідчать про часткове збереження оптимізму та орієнтацію на майбутнє, але одночасно з цим і про відчуття незавершеності та нестачі стабільності. </w:t>
      </w:r>
    </w:p>
    <w:p w14:paraId="3695C518" w14:textId="77777777" w:rsidR="00CE7102" w:rsidRPr="00CE7102" w:rsidRDefault="00CE7102" w:rsidP="004F36BD">
      <w:pPr>
        <w:spacing w:after="0" w:line="360" w:lineRule="auto"/>
        <w:jc w:val="both"/>
      </w:pPr>
      <w:r w:rsidRPr="00CE7102">
        <w:rPr>
          <w:noProof/>
        </w:rPr>
        <w:drawing>
          <wp:anchor distT="0" distB="0" distL="114300" distR="114300" simplePos="0" relativeHeight="251659776" behindDoc="0" locked="0" layoutInCell="1" allowOverlap="1" wp14:anchorId="3BB43710" wp14:editId="0BB129B9">
            <wp:simplePos x="0" y="0"/>
            <wp:positionH relativeFrom="column">
              <wp:posOffset>626745</wp:posOffset>
            </wp:positionH>
            <wp:positionV relativeFrom="paragraph">
              <wp:posOffset>1270</wp:posOffset>
            </wp:positionV>
            <wp:extent cx="4572635" cy="2749550"/>
            <wp:effectExtent l="0" t="0" r="0" b="0"/>
            <wp:wrapSquare wrapText="bothSides"/>
            <wp:docPr id="10479136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635" cy="2749550"/>
                    </a:xfrm>
                    <a:prstGeom prst="rect">
                      <a:avLst/>
                    </a:prstGeom>
                    <a:noFill/>
                  </pic:spPr>
                </pic:pic>
              </a:graphicData>
            </a:graphic>
          </wp:anchor>
        </w:drawing>
      </w:r>
    </w:p>
    <w:p w14:paraId="2AB6F71F" w14:textId="77777777" w:rsidR="00CE7102" w:rsidRPr="00CE7102" w:rsidRDefault="00CE7102" w:rsidP="004F36BD">
      <w:pPr>
        <w:spacing w:after="0" w:line="360" w:lineRule="auto"/>
        <w:jc w:val="both"/>
        <w:rPr>
          <w:i/>
          <w:iCs/>
        </w:rPr>
      </w:pPr>
      <w:r w:rsidRPr="00CE7102">
        <w:rPr>
          <w:i/>
          <w:iCs/>
        </w:rPr>
        <w:t xml:space="preserve">Рисунок 2.3. Діаграма розмаху шкал компонентів ставлення до смерті, де: Ряд 1 </w:t>
      </w:r>
      <w:r w:rsidRPr="00CE7102">
        <w:rPr>
          <w:rFonts w:cs="Times New Roman"/>
          <w:i/>
          <w:iCs/>
        </w:rPr>
        <w:t>–– Шкала життєстійкості, Ряд 2 –– Шкала задоволеності життям</w:t>
      </w:r>
    </w:p>
    <w:p w14:paraId="48332C17" w14:textId="77777777" w:rsidR="00CE7102" w:rsidRPr="00CE7102" w:rsidRDefault="00CE7102" w:rsidP="004F36BD">
      <w:pPr>
        <w:spacing w:after="0" w:line="360" w:lineRule="auto"/>
        <w:jc w:val="center"/>
        <w:rPr>
          <w:b/>
          <w:bCs/>
        </w:rPr>
      </w:pPr>
      <w:r w:rsidRPr="00CE7102">
        <w:rPr>
          <w:b/>
          <w:bCs/>
        </w:rPr>
        <w:t>Кореляційний аналіз Спірмена</w:t>
      </w:r>
    </w:p>
    <w:p w14:paraId="6E2F414C" w14:textId="77777777" w:rsidR="00CE7102" w:rsidRPr="00CE7102" w:rsidRDefault="00CE7102" w:rsidP="004F36BD">
      <w:pPr>
        <w:spacing w:after="0" w:line="360" w:lineRule="auto"/>
        <w:jc w:val="both"/>
      </w:pPr>
      <w:r w:rsidRPr="00CE7102">
        <w:t xml:space="preserve">Для виявлення взаємозв’язків між демографічними характеристиками, змінними, які стосуються пережитого досвіду під час повномасштабного </w:t>
      </w:r>
      <w:r w:rsidRPr="00CE7102">
        <w:lastRenderedPageBreak/>
        <w:t>вторгнення та обраними шкалами було обчислено коефіцієнти рангової кореляції Спірмена (ρ). Кореляційний аналіз Спірмена більш релевантний у випадку не нормально розподілених шкал, тому було обрано саме цей метод. Для кожної пари змінних також обчислено p-рівні. (таб. 2.6)</w:t>
      </w:r>
    </w:p>
    <w:p w14:paraId="25E903BC" w14:textId="77777777" w:rsidR="00CE7102" w:rsidRPr="00CE7102" w:rsidRDefault="00CE7102" w:rsidP="004F36BD">
      <w:pPr>
        <w:spacing w:after="0" w:line="360" w:lineRule="auto"/>
        <w:jc w:val="both"/>
      </w:pPr>
      <w:r w:rsidRPr="00CE7102">
        <w:t>Перед проведенням кореляційного аналізу було здійснено перекодування відповідей з анкети наступним чином:</w:t>
      </w:r>
    </w:p>
    <w:p w14:paraId="77411856" w14:textId="77777777" w:rsidR="00CE7102" w:rsidRPr="00CE7102" w:rsidRDefault="00CE7102" w:rsidP="004F36BD">
      <w:pPr>
        <w:numPr>
          <w:ilvl w:val="0"/>
          <w:numId w:val="19"/>
        </w:numPr>
        <w:spacing w:after="0" w:line="360" w:lineRule="auto"/>
        <w:contextualSpacing/>
        <w:jc w:val="both"/>
      </w:pPr>
      <w:r w:rsidRPr="00CE7102">
        <w:t>Вік:</w:t>
      </w:r>
    </w:p>
    <w:p w14:paraId="174FA1AB" w14:textId="77777777" w:rsidR="00CE7102" w:rsidRPr="00CE7102" w:rsidRDefault="00CE7102" w:rsidP="004F36BD">
      <w:pPr>
        <w:numPr>
          <w:ilvl w:val="0"/>
          <w:numId w:val="20"/>
        </w:numPr>
        <w:spacing w:after="0" w:line="360" w:lineRule="auto"/>
        <w:contextualSpacing/>
        <w:jc w:val="both"/>
      </w:pPr>
      <w:r w:rsidRPr="00CE7102">
        <w:t>18-25 років (1)</w:t>
      </w:r>
    </w:p>
    <w:p w14:paraId="64F9CB80" w14:textId="77777777" w:rsidR="00CE7102" w:rsidRPr="00CE7102" w:rsidRDefault="00CE7102" w:rsidP="004F36BD">
      <w:pPr>
        <w:numPr>
          <w:ilvl w:val="0"/>
          <w:numId w:val="20"/>
        </w:numPr>
        <w:spacing w:after="0" w:line="360" w:lineRule="auto"/>
        <w:contextualSpacing/>
        <w:jc w:val="both"/>
      </w:pPr>
      <w:r w:rsidRPr="00CE7102">
        <w:t>25-35 років (2)</w:t>
      </w:r>
    </w:p>
    <w:p w14:paraId="5E00D80C" w14:textId="77777777" w:rsidR="00CE7102" w:rsidRPr="00CE7102" w:rsidRDefault="00CE7102" w:rsidP="004F36BD">
      <w:pPr>
        <w:numPr>
          <w:ilvl w:val="0"/>
          <w:numId w:val="20"/>
        </w:numPr>
        <w:spacing w:after="0" w:line="360" w:lineRule="auto"/>
        <w:contextualSpacing/>
        <w:jc w:val="both"/>
      </w:pPr>
      <w:r w:rsidRPr="00CE7102">
        <w:t>35-45 років (3)</w:t>
      </w:r>
    </w:p>
    <w:p w14:paraId="616D2970" w14:textId="77777777" w:rsidR="00CE7102" w:rsidRPr="00CE7102" w:rsidRDefault="00CE7102" w:rsidP="004F36BD">
      <w:pPr>
        <w:numPr>
          <w:ilvl w:val="0"/>
          <w:numId w:val="19"/>
        </w:numPr>
        <w:spacing w:after="0" w:line="360" w:lineRule="auto"/>
        <w:contextualSpacing/>
        <w:jc w:val="both"/>
      </w:pPr>
      <w:r w:rsidRPr="00CE7102">
        <w:t>Стать:</w:t>
      </w:r>
    </w:p>
    <w:p w14:paraId="33DB88CD" w14:textId="77777777" w:rsidR="00CE7102" w:rsidRPr="00CE7102" w:rsidRDefault="00CE7102" w:rsidP="004F36BD">
      <w:pPr>
        <w:numPr>
          <w:ilvl w:val="0"/>
          <w:numId w:val="20"/>
        </w:numPr>
        <w:spacing w:after="0" w:line="360" w:lineRule="auto"/>
        <w:contextualSpacing/>
        <w:jc w:val="both"/>
      </w:pPr>
      <w:r w:rsidRPr="00CE7102">
        <w:t>Жіноча (2)</w:t>
      </w:r>
    </w:p>
    <w:p w14:paraId="081BF585" w14:textId="77777777" w:rsidR="00CE7102" w:rsidRPr="00CE7102" w:rsidRDefault="00CE7102" w:rsidP="004F36BD">
      <w:pPr>
        <w:numPr>
          <w:ilvl w:val="0"/>
          <w:numId w:val="20"/>
        </w:numPr>
        <w:spacing w:after="0" w:line="360" w:lineRule="auto"/>
        <w:contextualSpacing/>
        <w:jc w:val="both"/>
      </w:pPr>
      <w:r w:rsidRPr="00CE7102">
        <w:t>Чоловіча (1)</w:t>
      </w:r>
    </w:p>
    <w:p w14:paraId="33A6A903" w14:textId="77777777" w:rsidR="00CE7102" w:rsidRPr="00CE7102" w:rsidRDefault="00CE7102" w:rsidP="004F36BD">
      <w:pPr>
        <w:numPr>
          <w:ilvl w:val="0"/>
          <w:numId w:val="20"/>
        </w:numPr>
        <w:spacing w:after="0" w:line="360" w:lineRule="auto"/>
        <w:contextualSpacing/>
        <w:jc w:val="both"/>
      </w:pPr>
      <w:r w:rsidRPr="00CE7102">
        <w:t>Інше/не хочу вказувати (0)</w:t>
      </w:r>
    </w:p>
    <w:p w14:paraId="1BAEACB0" w14:textId="77777777" w:rsidR="00CE7102" w:rsidRPr="00CE7102" w:rsidRDefault="00CE7102" w:rsidP="004F36BD">
      <w:pPr>
        <w:numPr>
          <w:ilvl w:val="0"/>
          <w:numId w:val="19"/>
        </w:numPr>
        <w:spacing w:after="0" w:line="360" w:lineRule="auto"/>
        <w:contextualSpacing/>
        <w:jc w:val="both"/>
      </w:pPr>
      <w:r w:rsidRPr="00CE7102">
        <w:t>Релігійні переконання:</w:t>
      </w:r>
    </w:p>
    <w:p w14:paraId="17239230" w14:textId="77777777" w:rsidR="00CE7102" w:rsidRPr="00CE7102" w:rsidRDefault="00CE7102" w:rsidP="004F36BD">
      <w:pPr>
        <w:numPr>
          <w:ilvl w:val="0"/>
          <w:numId w:val="20"/>
        </w:numPr>
        <w:spacing w:after="0" w:line="360" w:lineRule="auto"/>
        <w:contextualSpacing/>
        <w:jc w:val="both"/>
      </w:pPr>
      <w:r w:rsidRPr="00CE7102">
        <w:t>Віруюча людина (4)</w:t>
      </w:r>
    </w:p>
    <w:p w14:paraId="4AAC0265" w14:textId="77777777" w:rsidR="00CE7102" w:rsidRPr="00CE7102" w:rsidRDefault="00CE7102" w:rsidP="004F36BD">
      <w:pPr>
        <w:numPr>
          <w:ilvl w:val="0"/>
          <w:numId w:val="20"/>
        </w:numPr>
        <w:spacing w:after="0" w:line="360" w:lineRule="auto"/>
        <w:contextualSpacing/>
        <w:jc w:val="both"/>
      </w:pPr>
      <w:r w:rsidRPr="00CE7102">
        <w:t>Скоріше віруюча (3)</w:t>
      </w:r>
    </w:p>
    <w:p w14:paraId="43E4B70E" w14:textId="77777777" w:rsidR="00CE7102" w:rsidRPr="00CE7102" w:rsidRDefault="00CE7102" w:rsidP="004F36BD">
      <w:pPr>
        <w:numPr>
          <w:ilvl w:val="0"/>
          <w:numId w:val="20"/>
        </w:numPr>
        <w:spacing w:after="0" w:line="360" w:lineRule="auto"/>
        <w:contextualSpacing/>
        <w:jc w:val="both"/>
      </w:pPr>
      <w:r w:rsidRPr="00CE7102">
        <w:t>Скоріше невіруюча (2)</w:t>
      </w:r>
    </w:p>
    <w:p w14:paraId="384F702C" w14:textId="77777777" w:rsidR="00CE7102" w:rsidRPr="00CE7102" w:rsidRDefault="00CE7102" w:rsidP="004F36BD">
      <w:pPr>
        <w:numPr>
          <w:ilvl w:val="0"/>
          <w:numId w:val="20"/>
        </w:numPr>
        <w:spacing w:after="0" w:line="360" w:lineRule="auto"/>
        <w:contextualSpacing/>
        <w:jc w:val="both"/>
      </w:pPr>
      <w:r w:rsidRPr="00CE7102">
        <w:t>Невіруюча (1)</w:t>
      </w:r>
    </w:p>
    <w:p w14:paraId="5A8F2AE3" w14:textId="77777777" w:rsidR="00CE7102" w:rsidRPr="00CE7102" w:rsidRDefault="00CE7102" w:rsidP="004F36BD">
      <w:pPr>
        <w:numPr>
          <w:ilvl w:val="0"/>
          <w:numId w:val="20"/>
        </w:numPr>
        <w:spacing w:after="0" w:line="360" w:lineRule="auto"/>
        <w:contextualSpacing/>
        <w:jc w:val="both"/>
      </w:pPr>
      <w:r w:rsidRPr="00CE7102">
        <w:t>Важко відповісти (0)</w:t>
      </w:r>
    </w:p>
    <w:p w14:paraId="416D3DAD" w14:textId="77777777" w:rsidR="00CE7102" w:rsidRPr="00CE7102" w:rsidRDefault="00CE7102" w:rsidP="004F36BD">
      <w:pPr>
        <w:numPr>
          <w:ilvl w:val="0"/>
          <w:numId w:val="19"/>
        </w:numPr>
        <w:spacing w:after="0" w:line="360" w:lineRule="auto"/>
        <w:contextualSpacing/>
        <w:jc w:val="both"/>
      </w:pPr>
      <w:r w:rsidRPr="00CE7102">
        <w:t>Де Ви зараз проживаєте:</w:t>
      </w:r>
    </w:p>
    <w:p w14:paraId="16E3EF51" w14:textId="77777777" w:rsidR="00CE7102" w:rsidRPr="00CE7102" w:rsidRDefault="00CE7102" w:rsidP="004F36BD">
      <w:pPr>
        <w:numPr>
          <w:ilvl w:val="0"/>
          <w:numId w:val="20"/>
        </w:numPr>
        <w:spacing w:after="0" w:line="360" w:lineRule="auto"/>
        <w:contextualSpacing/>
        <w:jc w:val="both"/>
      </w:pPr>
      <w:r w:rsidRPr="00CE7102">
        <w:t>В Україні (1)</w:t>
      </w:r>
    </w:p>
    <w:p w14:paraId="4160A542" w14:textId="77777777" w:rsidR="00CE7102" w:rsidRPr="00CE7102" w:rsidRDefault="00CE7102" w:rsidP="004F36BD">
      <w:pPr>
        <w:numPr>
          <w:ilvl w:val="0"/>
          <w:numId w:val="20"/>
        </w:numPr>
        <w:spacing w:after="0" w:line="360" w:lineRule="auto"/>
        <w:contextualSpacing/>
        <w:jc w:val="both"/>
      </w:pPr>
      <w:r w:rsidRPr="00CE7102">
        <w:t>За кордоном (0)</w:t>
      </w:r>
    </w:p>
    <w:p w14:paraId="33B09C9C" w14:textId="77777777" w:rsidR="00CE7102" w:rsidRPr="00CE7102" w:rsidRDefault="00CE7102" w:rsidP="004F36BD">
      <w:pPr>
        <w:numPr>
          <w:ilvl w:val="0"/>
          <w:numId w:val="19"/>
        </w:numPr>
        <w:spacing w:after="0" w:line="360" w:lineRule="auto"/>
        <w:contextualSpacing/>
        <w:jc w:val="both"/>
      </w:pPr>
      <w:r w:rsidRPr="00CE7102">
        <w:t>Чи змінили Ви постійне місце проживання у зв’язку з повномасштабним вторгненням після 24 лютого 2022 року?</w:t>
      </w:r>
    </w:p>
    <w:p w14:paraId="1974D907" w14:textId="77777777" w:rsidR="00CE7102" w:rsidRPr="00CE7102" w:rsidRDefault="00CE7102" w:rsidP="004F36BD">
      <w:pPr>
        <w:numPr>
          <w:ilvl w:val="0"/>
          <w:numId w:val="20"/>
        </w:numPr>
        <w:spacing w:after="0" w:line="360" w:lineRule="auto"/>
        <w:contextualSpacing/>
        <w:jc w:val="both"/>
      </w:pPr>
      <w:r w:rsidRPr="00CE7102">
        <w:t>Так (1)</w:t>
      </w:r>
    </w:p>
    <w:p w14:paraId="32B6988B" w14:textId="77777777" w:rsidR="00CE7102" w:rsidRPr="00CE7102" w:rsidRDefault="00CE7102" w:rsidP="004F36BD">
      <w:pPr>
        <w:numPr>
          <w:ilvl w:val="0"/>
          <w:numId w:val="20"/>
        </w:numPr>
        <w:spacing w:after="0" w:line="360" w:lineRule="auto"/>
        <w:contextualSpacing/>
        <w:jc w:val="both"/>
      </w:pPr>
      <w:r w:rsidRPr="00CE7102">
        <w:t>Ні (0)</w:t>
      </w:r>
    </w:p>
    <w:p w14:paraId="2206CC69" w14:textId="77777777" w:rsidR="00CE7102" w:rsidRPr="00CE7102" w:rsidRDefault="00CE7102" w:rsidP="00CE7102">
      <w:pPr>
        <w:numPr>
          <w:ilvl w:val="0"/>
          <w:numId w:val="19"/>
        </w:numPr>
        <w:spacing w:line="360" w:lineRule="auto"/>
        <w:contextualSpacing/>
        <w:jc w:val="both"/>
      </w:pPr>
      <w:r w:rsidRPr="00CE7102">
        <w:t>Чи були Ви свідком бойових дій (у тому числі, чули та/ або бачили вибухи)?</w:t>
      </w:r>
    </w:p>
    <w:p w14:paraId="79DCAFA8" w14:textId="77777777" w:rsidR="00CE7102" w:rsidRPr="00CE7102" w:rsidRDefault="00CE7102" w:rsidP="00CE7102">
      <w:pPr>
        <w:numPr>
          <w:ilvl w:val="0"/>
          <w:numId w:val="20"/>
        </w:numPr>
        <w:spacing w:line="360" w:lineRule="auto"/>
        <w:contextualSpacing/>
        <w:jc w:val="both"/>
      </w:pPr>
      <w:r w:rsidRPr="00CE7102">
        <w:lastRenderedPageBreak/>
        <w:t>Так (1)</w:t>
      </w:r>
    </w:p>
    <w:p w14:paraId="224BC63B" w14:textId="77777777" w:rsidR="00CE7102" w:rsidRPr="00CE7102" w:rsidRDefault="00CE7102" w:rsidP="00CE7102">
      <w:pPr>
        <w:numPr>
          <w:ilvl w:val="0"/>
          <w:numId w:val="20"/>
        </w:numPr>
        <w:spacing w:line="360" w:lineRule="auto"/>
        <w:contextualSpacing/>
        <w:jc w:val="both"/>
      </w:pPr>
      <w:r w:rsidRPr="00CE7102">
        <w:t>Ні (0)</w:t>
      </w:r>
    </w:p>
    <w:p w14:paraId="50008532" w14:textId="77777777" w:rsidR="00CE7102" w:rsidRPr="00CE7102" w:rsidRDefault="00CE7102" w:rsidP="00CE7102">
      <w:pPr>
        <w:numPr>
          <w:ilvl w:val="0"/>
          <w:numId w:val="19"/>
        </w:numPr>
        <w:spacing w:line="360" w:lineRule="auto"/>
        <w:contextualSpacing/>
        <w:jc w:val="both"/>
      </w:pPr>
      <w:r w:rsidRPr="00CE7102">
        <w:t>Чи маєте Ви досвід втрати когось із близьких у зв’язку з війною?</w:t>
      </w:r>
    </w:p>
    <w:p w14:paraId="3F02BF1B" w14:textId="77777777" w:rsidR="00CE7102" w:rsidRPr="00CE7102" w:rsidRDefault="00CE7102" w:rsidP="00CE7102">
      <w:pPr>
        <w:numPr>
          <w:ilvl w:val="0"/>
          <w:numId w:val="20"/>
        </w:numPr>
        <w:spacing w:line="360" w:lineRule="auto"/>
        <w:contextualSpacing/>
        <w:jc w:val="both"/>
      </w:pPr>
      <w:r w:rsidRPr="00CE7102">
        <w:t>Так (1)</w:t>
      </w:r>
    </w:p>
    <w:p w14:paraId="676A56E2" w14:textId="77777777" w:rsidR="00CE7102" w:rsidRPr="00CE7102" w:rsidRDefault="00CE7102" w:rsidP="00CE7102">
      <w:pPr>
        <w:numPr>
          <w:ilvl w:val="0"/>
          <w:numId w:val="20"/>
        </w:numPr>
        <w:spacing w:line="360" w:lineRule="auto"/>
        <w:contextualSpacing/>
        <w:jc w:val="both"/>
      </w:pPr>
      <w:r w:rsidRPr="00CE7102">
        <w:t>Ні (0)</w:t>
      </w:r>
    </w:p>
    <w:p w14:paraId="75940167" w14:textId="77777777" w:rsidR="00CE7102" w:rsidRPr="00CE7102" w:rsidRDefault="00CE7102" w:rsidP="004F36BD">
      <w:pPr>
        <w:spacing w:after="0" w:line="360" w:lineRule="auto"/>
        <w:jc w:val="both"/>
      </w:pPr>
      <w:r w:rsidRPr="00CE7102">
        <w:t>Перекодування значень було зроблено з метою отримання кореляційних зв’язків між показниками шкал та показниками демографічних питань. Так як коефіцієнт Спірмена працює з числами, а відповіді були номінальними, то було прийняте рішення про перекодування відповідей для подальшої роботи.</w:t>
      </w:r>
    </w:p>
    <w:p w14:paraId="4A06BC6F" w14:textId="77777777" w:rsidR="00CE7102" w:rsidRPr="00A77005" w:rsidRDefault="00CE7102" w:rsidP="004F36BD">
      <w:pPr>
        <w:spacing w:after="0" w:line="360" w:lineRule="auto"/>
        <w:jc w:val="right"/>
        <w:rPr>
          <w:b/>
          <w:bCs/>
          <w:i/>
          <w:iCs/>
        </w:rPr>
      </w:pPr>
      <w:r w:rsidRPr="00A77005">
        <w:rPr>
          <w:b/>
          <w:bCs/>
          <w:i/>
          <w:iCs/>
        </w:rPr>
        <w:t>Таблиця 2.6</w:t>
      </w:r>
    </w:p>
    <w:p w14:paraId="7F77DD70" w14:textId="77777777" w:rsidR="00CE7102" w:rsidRPr="00CE7102" w:rsidRDefault="00CE7102" w:rsidP="004F36BD">
      <w:pPr>
        <w:spacing w:after="0" w:line="360" w:lineRule="auto"/>
        <w:ind w:firstLine="0"/>
        <w:jc w:val="center"/>
        <w:rPr>
          <w:b/>
          <w:bCs/>
        </w:rPr>
      </w:pPr>
      <w:r w:rsidRPr="00CE7102">
        <w:rPr>
          <w:b/>
          <w:bCs/>
        </w:rPr>
        <w:t>Статистично значущі кореляції між досліджуваними змінними (коефіцієнти Спірмена, p &lt; 0.05)</w:t>
      </w:r>
    </w:p>
    <w:tbl>
      <w:tblPr>
        <w:tblStyle w:val="af0"/>
        <w:tblW w:w="0" w:type="auto"/>
        <w:tblLook w:val="04A0" w:firstRow="1" w:lastRow="0" w:firstColumn="1" w:lastColumn="0" w:noHBand="0" w:noVBand="1"/>
      </w:tblPr>
      <w:tblGrid>
        <w:gridCol w:w="562"/>
        <w:gridCol w:w="6663"/>
        <w:gridCol w:w="1134"/>
        <w:gridCol w:w="992"/>
      </w:tblGrid>
      <w:tr w:rsidR="00CE7102" w:rsidRPr="00CE7102" w14:paraId="64D5F5B9" w14:textId="77777777" w:rsidTr="004F36BD">
        <w:tc>
          <w:tcPr>
            <w:tcW w:w="562" w:type="dxa"/>
          </w:tcPr>
          <w:p w14:paraId="34772034" w14:textId="77777777" w:rsidR="00CE7102" w:rsidRPr="00CE7102" w:rsidRDefault="00CE7102" w:rsidP="00CE7102">
            <w:pPr>
              <w:spacing w:line="360" w:lineRule="auto"/>
              <w:ind w:firstLine="0"/>
              <w:jc w:val="center"/>
            </w:pPr>
            <w:r w:rsidRPr="00CE7102">
              <w:t>№</w:t>
            </w:r>
          </w:p>
        </w:tc>
        <w:tc>
          <w:tcPr>
            <w:tcW w:w="6663" w:type="dxa"/>
          </w:tcPr>
          <w:p w14:paraId="591B30F3" w14:textId="77777777" w:rsidR="00CE7102" w:rsidRPr="00CE7102" w:rsidRDefault="00CE7102" w:rsidP="00CE7102">
            <w:pPr>
              <w:spacing w:line="360" w:lineRule="auto"/>
              <w:ind w:firstLine="0"/>
              <w:jc w:val="center"/>
            </w:pPr>
            <w:r w:rsidRPr="00CE7102">
              <w:t>Пара змінних</w:t>
            </w:r>
          </w:p>
        </w:tc>
        <w:tc>
          <w:tcPr>
            <w:tcW w:w="1134" w:type="dxa"/>
          </w:tcPr>
          <w:p w14:paraId="0331ADC0" w14:textId="77777777" w:rsidR="00CE7102" w:rsidRPr="00CE7102" w:rsidRDefault="00CE7102" w:rsidP="00CE7102">
            <w:pPr>
              <w:spacing w:line="360" w:lineRule="auto"/>
              <w:ind w:firstLine="0"/>
              <w:jc w:val="center"/>
            </w:pPr>
            <w:r w:rsidRPr="00CE7102">
              <w:t>r</w:t>
            </w:r>
          </w:p>
        </w:tc>
        <w:tc>
          <w:tcPr>
            <w:tcW w:w="992" w:type="dxa"/>
          </w:tcPr>
          <w:p w14:paraId="23E35F91" w14:textId="77777777" w:rsidR="00CE7102" w:rsidRPr="00CE7102" w:rsidRDefault="00CE7102" w:rsidP="00CE7102">
            <w:pPr>
              <w:spacing w:line="360" w:lineRule="auto"/>
              <w:ind w:firstLine="0"/>
              <w:jc w:val="center"/>
            </w:pPr>
            <w:r w:rsidRPr="00CE7102">
              <w:t>p</w:t>
            </w:r>
          </w:p>
        </w:tc>
      </w:tr>
      <w:tr w:rsidR="00CE7102" w:rsidRPr="00CE7102" w14:paraId="45905B72" w14:textId="77777777" w:rsidTr="004F36BD">
        <w:tc>
          <w:tcPr>
            <w:tcW w:w="562" w:type="dxa"/>
          </w:tcPr>
          <w:p w14:paraId="7F40A5F3" w14:textId="77777777" w:rsidR="00CE7102" w:rsidRPr="00CE7102" w:rsidRDefault="00CE7102" w:rsidP="00CE7102">
            <w:pPr>
              <w:spacing w:line="360" w:lineRule="auto"/>
              <w:ind w:firstLine="0"/>
              <w:jc w:val="center"/>
            </w:pPr>
            <w:r w:rsidRPr="00CE7102">
              <w:t>1</w:t>
            </w:r>
          </w:p>
        </w:tc>
        <w:tc>
          <w:tcPr>
            <w:tcW w:w="6663" w:type="dxa"/>
          </w:tcPr>
          <w:p w14:paraId="6E2B631F" w14:textId="77777777" w:rsidR="00CE7102" w:rsidRPr="00CE7102" w:rsidRDefault="00CE7102" w:rsidP="00CE7102">
            <w:pPr>
              <w:spacing w:line="360" w:lineRule="auto"/>
              <w:ind w:firstLine="0"/>
            </w:pPr>
            <w:r w:rsidRPr="00CE7102">
              <w:t>Стать — Страх власного вмирання</w:t>
            </w:r>
          </w:p>
        </w:tc>
        <w:tc>
          <w:tcPr>
            <w:tcW w:w="1134" w:type="dxa"/>
          </w:tcPr>
          <w:p w14:paraId="1186823E" w14:textId="77777777" w:rsidR="00CE7102" w:rsidRPr="00CE7102" w:rsidRDefault="00CE7102" w:rsidP="00CE7102">
            <w:pPr>
              <w:spacing w:line="360" w:lineRule="auto"/>
              <w:ind w:firstLine="0"/>
              <w:jc w:val="center"/>
            </w:pPr>
            <w:r w:rsidRPr="00CE7102">
              <w:t>-0,36</w:t>
            </w:r>
          </w:p>
        </w:tc>
        <w:tc>
          <w:tcPr>
            <w:tcW w:w="992" w:type="dxa"/>
          </w:tcPr>
          <w:p w14:paraId="703F403D" w14:textId="77777777" w:rsidR="00CE7102" w:rsidRPr="00CE7102" w:rsidRDefault="00CE7102" w:rsidP="00CE7102">
            <w:pPr>
              <w:spacing w:line="360" w:lineRule="auto"/>
              <w:ind w:firstLine="0"/>
              <w:jc w:val="center"/>
            </w:pPr>
            <w:r w:rsidRPr="00CE7102">
              <w:t>0</w:t>
            </w:r>
          </w:p>
        </w:tc>
      </w:tr>
      <w:tr w:rsidR="00CE7102" w:rsidRPr="00CE7102" w14:paraId="7A6CF11A" w14:textId="77777777" w:rsidTr="004F36BD">
        <w:tc>
          <w:tcPr>
            <w:tcW w:w="562" w:type="dxa"/>
          </w:tcPr>
          <w:p w14:paraId="4E1104D9" w14:textId="77777777" w:rsidR="00CE7102" w:rsidRPr="00CE7102" w:rsidRDefault="00CE7102" w:rsidP="00CE7102">
            <w:pPr>
              <w:spacing w:line="360" w:lineRule="auto"/>
              <w:ind w:firstLine="0"/>
              <w:jc w:val="center"/>
            </w:pPr>
            <w:r w:rsidRPr="00CE7102">
              <w:t>2</w:t>
            </w:r>
          </w:p>
        </w:tc>
        <w:tc>
          <w:tcPr>
            <w:tcW w:w="6663" w:type="dxa"/>
          </w:tcPr>
          <w:p w14:paraId="7DF3C9E7" w14:textId="77777777" w:rsidR="00CE7102" w:rsidRPr="00CE7102" w:rsidRDefault="00CE7102" w:rsidP="00CE7102">
            <w:pPr>
              <w:spacing w:line="360" w:lineRule="auto"/>
              <w:ind w:firstLine="0"/>
            </w:pPr>
            <w:r w:rsidRPr="00CE7102">
              <w:t>Стать — Страх смерті іншої людини</w:t>
            </w:r>
          </w:p>
        </w:tc>
        <w:tc>
          <w:tcPr>
            <w:tcW w:w="1134" w:type="dxa"/>
          </w:tcPr>
          <w:p w14:paraId="0C95914A" w14:textId="77777777" w:rsidR="00CE7102" w:rsidRPr="00CE7102" w:rsidRDefault="00CE7102" w:rsidP="00CE7102">
            <w:pPr>
              <w:spacing w:line="360" w:lineRule="auto"/>
              <w:ind w:firstLine="0"/>
              <w:jc w:val="center"/>
            </w:pPr>
            <w:r w:rsidRPr="00CE7102">
              <w:t>-0,48</w:t>
            </w:r>
          </w:p>
        </w:tc>
        <w:tc>
          <w:tcPr>
            <w:tcW w:w="992" w:type="dxa"/>
          </w:tcPr>
          <w:p w14:paraId="60F38CC9" w14:textId="77777777" w:rsidR="00CE7102" w:rsidRPr="00CE7102" w:rsidRDefault="00CE7102" w:rsidP="00CE7102">
            <w:pPr>
              <w:spacing w:line="360" w:lineRule="auto"/>
              <w:ind w:firstLine="0"/>
              <w:jc w:val="center"/>
            </w:pPr>
            <w:r w:rsidRPr="00CE7102">
              <w:t>0</w:t>
            </w:r>
          </w:p>
        </w:tc>
      </w:tr>
      <w:tr w:rsidR="00CE7102" w:rsidRPr="00CE7102" w14:paraId="4BDB6C9B" w14:textId="77777777" w:rsidTr="004F36BD">
        <w:tc>
          <w:tcPr>
            <w:tcW w:w="562" w:type="dxa"/>
          </w:tcPr>
          <w:p w14:paraId="406A7CD7" w14:textId="77777777" w:rsidR="00CE7102" w:rsidRPr="00CE7102" w:rsidRDefault="00CE7102" w:rsidP="00CE7102">
            <w:pPr>
              <w:spacing w:line="360" w:lineRule="auto"/>
              <w:ind w:firstLine="0"/>
              <w:jc w:val="center"/>
            </w:pPr>
            <w:r w:rsidRPr="00CE7102">
              <w:t>3</w:t>
            </w:r>
          </w:p>
        </w:tc>
        <w:tc>
          <w:tcPr>
            <w:tcW w:w="6663" w:type="dxa"/>
          </w:tcPr>
          <w:p w14:paraId="50440A76" w14:textId="77777777" w:rsidR="00CE7102" w:rsidRPr="00CE7102" w:rsidRDefault="00CE7102" w:rsidP="00CE7102">
            <w:pPr>
              <w:spacing w:line="360" w:lineRule="auto"/>
              <w:ind w:firstLine="0"/>
            </w:pPr>
            <w:r w:rsidRPr="00CE7102">
              <w:t>Стать — Страх вмирання іншої людини</w:t>
            </w:r>
          </w:p>
        </w:tc>
        <w:tc>
          <w:tcPr>
            <w:tcW w:w="1134" w:type="dxa"/>
          </w:tcPr>
          <w:p w14:paraId="5D524036" w14:textId="77777777" w:rsidR="00CE7102" w:rsidRPr="00CE7102" w:rsidRDefault="00CE7102" w:rsidP="00CE7102">
            <w:pPr>
              <w:spacing w:line="360" w:lineRule="auto"/>
              <w:ind w:firstLine="0"/>
              <w:jc w:val="center"/>
            </w:pPr>
            <w:r w:rsidRPr="00CE7102">
              <w:t>-0,39</w:t>
            </w:r>
          </w:p>
        </w:tc>
        <w:tc>
          <w:tcPr>
            <w:tcW w:w="992" w:type="dxa"/>
          </w:tcPr>
          <w:p w14:paraId="37762E4F" w14:textId="77777777" w:rsidR="00CE7102" w:rsidRPr="00CE7102" w:rsidRDefault="00CE7102" w:rsidP="00CE7102">
            <w:pPr>
              <w:spacing w:line="360" w:lineRule="auto"/>
              <w:ind w:firstLine="0"/>
              <w:jc w:val="center"/>
            </w:pPr>
            <w:r w:rsidRPr="00CE7102">
              <w:t>0</w:t>
            </w:r>
          </w:p>
        </w:tc>
      </w:tr>
      <w:tr w:rsidR="00CE7102" w:rsidRPr="00CE7102" w14:paraId="5AF1460E" w14:textId="77777777" w:rsidTr="004F36BD">
        <w:tc>
          <w:tcPr>
            <w:tcW w:w="562" w:type="dxa"/>
          </w:tcPr>
          <w:p w14:paraId="3BE26354" w14:textId="77777777" w:rsidR="00CE7102" w:rsidRPr="00CE7102" w:rsidRDefault="00CE7102" w:rsidP="00CE7102">
            <w:pPr>
              <w:spacing w:line="360" w:lineRule="auto"/>
              <w:ind w:firstLine="0"/>
              <w:jc w:val="center"/>
            </w:pPr>
            <w:r w:rsidRPr="00CE7102">
              <w:t>4</w:t>
            </w:r>
          </w:p>
        </w:tc>
        <w:tc>
          <w:tcPr>
            <w:tcW w:w="6663" w:type="dxa"/>
          </w:tcPr>
          <w:p w14:paraId="7709725E" w14:textId="77777777" w:rsidR="00CE7102" w:rsidRPr="00CE7102" w:rsidRDefault="00CE7102" w:rsidP="00CE7102">
            <w:pPr>
              <w:spacing w:line="360" w:lineRule="auto"/>
              <w:ind w:firstLine="0"/>
            </w:pPr>
            <w:r w:rsidRPr="00CE7102">
              <w:t>Стать — Життєстійкість</w:t>
            </w:r>
          </w:p>
        </w:tc>
        <w:tc>
          <w:tcPr>
            <w:tcW w:w="1134" w:type="dxa"/>
          </w:tcPr>
          <w:p w14:paraId="40756CB8" w14:textId="77777777" w:rsidR="00CE7102" w:rsidRPr="00CE7102" w:rsidRDefault="00CE7102" w:rsidP="00CE7102">
            <w:pPr>
              <w:spacing w:line="360" w:lineRule="auto"/>
              <w:ind w:firstLine="0"/>
              <w:jc w:val="center"/>
            </w:pPr>
            <w:r w:rsidRPr="00CE7102">
              <w:t>0,26</w:t>
            </w:r>
          </w:p>
        </w:tc>
        <w:tc>
          <w:tcPr>
            <w:tcW w:w="992" w:type="dxa"/>
          </w:tcPr>
          <w:p w14:paraId="73D8B053" w14:textId="77777777" w:rsidR="00CE7102" w:rsidRPr="00CE7102" w:rsidRDefault="00CE7102" w:rsidP="00CE7102">
            <w:pPr>
              <w:spacing w:line="360" w:lineRule="auto"/>
              <w:ind w:firstLine="0"/>
              <w:jc w:val="center"/>
            </w:pPr>
            <w:r w:rsidRPr="00CE7102">
              <w:t>0,01</w:t>
            </w:r>
          </w:p>
        </w:tc>
      </w:tr>
      <w:tr w:rsidR="00CE7102" w:rsidRPr="00CE7102" w14:paraId="02C614E0" w14:textId="77777777" w:rsidTr="004F36BD">
        <w:tc>
          <w:tcPr>
            <w:tcW w:w="562" w:type="dxa"/>
          </w:tcPr>
          <w:p w14:paraId="7519621F" w14:textId="77777777" w:rsidR="00CE7102" w:rsidRPr="00CE7102" w:rsidRDefault="00CE7102" w:rsidP="00CE7102">
            <w:pPr>
              <w:spacing w:line="360" w:lineRule="auto"/>
              <w:ind w:firstLine="0"/>
              <w:jc w:val="center"/>
            </w:pPr>
            <w:r w:rsidRPr="00CE7102">
              <w:t>5</w:t>
            </w:r>
          </w:p>
        </w:tc>
        <w:tc>
          <w:tcPr>
            <w:tcW w:w="6663" w:type="dxa"/>
          </w:tcPr>
          <w:p w14:paraId="69D633B3" w14:textId="77777777" w:rsidR="00CE7102" w:rsidRPr="00CE7102" w:rsidRDefault="00CE7102" w:rsidP="00CE7102">
            <w:pPr>
              <w:spacing w:line="360" w:lineRule="auto"/>
              <w:ind w:firstLine="0"/>
            </w:pPr>
            <w:r w:rsidRPr="00CE7102">
              <w:t>Релігія — Наближене прийняття</w:t>
            </w:r>
          </w:p>
        </w:tc>
        <w:tc>
          <w:tcPr>
            <w:tcW w:w="1134" w:type="dxa"/>
          </w:tcPr>
          <w:p w14:paraId="598A3E5B" w14:textId="77777777" w:rsidR="00CE7102" w:rsidRPr="00CE7102" w:rsidRDefault="00CE7102" w:rsidP="00CE7102">
            <w:pPr>
              <w:spacing w:line="360" w:lineRule="auto"/>
              <w:ind w:firstLine="0"/>
              <w:jc w:val="center"/>
            </w:pPr>
            <w:r w:rsidRPr="00CE7102">
              <w:t>0,57</w:t>
            </w:r>
          </w:p>
        </w:tc>
        <w:tc>
          <w:tcPr>
            <w:tcW w:w="992" w:type="dxa"/>
          </w:tcPr>
          <w:p w14:paraId="27870B37" w14:textId="77777777" w:rsidR="00CE7102" w:rsidRPr="00CE7102" w:rsidRDefault="00CE7102" w:rsidP="00CE7102">
            <w:pPr>
              <w:spacing w:line="360" w:lineRule="auto"/>
              <w:ind w:firstLine="0"/>
              <w:jc w:val="center"/>
            </w:pPr>
            <w:r w:rsidRPr="00CE7102">
              <w:t>0</w:t>
            </w:r>
          </w:p>
        </w:tc>
      </w:tr>
      <w:tr w:rsidR="00CE7102" w:rsidRPr="00CE7102" w14:paraId="12830D26" w14:textId="77777777" w:rsidTr="004F36BD">
        <w:tc>
          <w:tcPr>
            <w:tcW w:w="562" w:type="dxa"/>
          </w:tcPr>
          <w:p w14:paraId="041B8B54" w14:textId="77777777" w:rsidR="00CE7102" w:rsidRPr="00CE7102" w:rsidRDefault="00CE7102" w:rsidP="00CE7102">
            <w:pPr>
              <w:spacing w:line="360" w:lineRule="auto"/>
              <w:ind w:firstLine="0"/>
              <w:jc w:val="center"/>
            </w:pPr>
            <w:r w:rsidRPr="00CE7102">
              <w:t>6</w:t>
            </w:r>
          </w:p>
        </w:tc>
        <w:tc>
          <w:tcPr>
            <w:tcW w:w="6663" w:type="dxa"/>
          </w:tcPr>
          <w:p w14:paraId="2FBCC09A" w14:textId="77777777" w:rsidR="00CE7102" w:rsidRPr="00CE7102" w:rsidRDefault="00CE7102" w:rsidP="00CE7102">
            <w:pPr>
              <w:spacing w:line="360" w:lineRule="auto"/>
              <w:ind w:firstLine="0"/>
            </w:pPr>
            <w:r w:rsidRPr="00CE7102">
              <w:t>Релігія — Страх смерті іншої людини</w:t>
            </w:r>
          </w:p>
        </w:tc>
        <w:tc>
          <w:tcPr>
            <w:tcW w:w="1134" w:type="dxa"/>
          </w:tcPr>
          <w:p w14:paraId="7735AF6C" w14:textId="77777777" w:rsidR="00CE7102" w:rsidRPr="00CE7102" w:rsidRDefault="00CE7102" w:rsidP="00CE7102">
            <w:pPr>
              <w:spacing w:line="360" w:lineRule="auto"/>
              <w:ind w:firstLine="0"/>
              <w:jc w:val="center"/>
            </w:pPr>
            <w:r w:rsidRPr="00CE7102">
              <w:t>0,22</w:t>
            </w:r>
          </w:p>
        </w:tc>
        <w:tc>
          <w:tcPr>
            <w:tcW w:w="992" w:type="dxa"/>
          </w:tcPr>
          <w:p w14:paraId="6197AADF" w14:textId="77777777" w:rsidR="00CE7102" w:rsidRPr="00CE7102" w:rsidRDefault="00CE7102" w:rsidP="00CE7102">
            <w:pPr>
              <w:spacing w:line="360" w:lineRule="auto"/>
              <w:ind w:firstLine="0"/>
              <w:jc w:val="center"/>
            </w:pPr>
            <w:r w:rsidRPr="00CE7102">
              <w:t>0,03</w:t>
            </w:r>
          </w:p>
        </w:tc>
      </w:tr>
      <w:tr w:rsidR="00CE7102" w:rsidRPr="00CE7102" w14:paraId="7D6B58F7" w14:textId="77777777" w:rsidTr="004F36BD">
        <w:tc>
          <w:tcPr>
            <w:tcW w:w="562" w:type="dxa"/>
          </w:tcPr>
          <w:p w14:paraId="489C2001" w14:textId="77777777" w:rsidR="00CE7102" w:rsidRPr="00CE7102" w:rsidRDefault="00CE7102" w:rsidP="00CE7102">
            <w:pPr>
              <w:spacing w:line="360" w:lineRule="auto"/>
              <w:ind w:firstLine="0"/>
              <w:jc w:val="center"/>
            </w:pPr>
            <w:r w:rsidRPr="00CE7102">
              <w:t>7</w:t>
            </w:r>
          </w:p>
        </w:tc>
        <w:tc>
          <w:tcPr>
            <w:tcW w:w="6663" w:type="dxa"/>
          </w:tcPr>
          <w:p w14:paraId="28849EDB" w14:textId="77777777" w:rsidR="00CE7102" w:rsidRPr="00CE7102" w:rsidRDefault="00CE7102" w:rsidP="00CE7102">
            <w:pPr>
              <w:spacing w:line="360" w:lineRule="auto"/>
              <w:ind w:firstLine="0"/>
            </w:pPr>
            <w:r w:rsidRPr="00CE7102">
              <w:t>Місце проживання — Страх смерті</w:t>
            </w:r>
          </w:p>
        </w:tc>
        <w:tc>
          <w:tcPr>
            <w:tcW w:w="1134" w:type="dxa"/>
          </w:tcPr>
          <w:p w14:paraId="02CEFEE5" w14:textId="77777777" w:rsidR="00CE7102" w:rsidRPr="00CE7102" w:rsidRDefault="00CE7102" w:rsidP="00CE7102">
            <w:pPr>
              <w:spacing w:line="360" w:lineRule="auto"/>
              <w:ind w:firstLine="0"/>
              <w:jc w:val="center"/>
            </w:pPr>
            <w:r w:rsidRPr="00CE7102">
              <w:t>-0,24</w:t>
            </w:r>
          </w:p>
        </w:tc>
        <w:tc>
          <w:tcPr>
            <w:tcW w:w="992" w:type="dxa"/>
          </w:tcPr>
          <w:p w14:paraId="5A1547AB" w14:textId="77777777" w:rsidR="00CE7102" w:rsidRPr="00CE7102" w:rsidRDefault="00CE7102" w:rsidP="00CE7102">
            <w:pPr>
              <w:spacing w:line="360" w:lineRule="auto"/>
              <w:ind w:firstLine="0"/>
              <w:jc w:val="center"/>
            </w:pPr>
            <w:r w:rsidRPr="00CE7102">
              <w:t>0,01</w:t>
            </w:r>
          </w:p>
        </w:tc>
      </w:tr>
      <w:tr w:rsidR="00CE7102" w:rsidRPr="00CE7102" w14:paraId="0B0D830D" w14:textId="77777777" w:rsidTr="004F36BD">
        <w:tc>
          <w:tcPr>
            <w:tcW w:w="562" w:type="dxa"/>
          </w:tcPr>
          <w:p w14:paraId="1A40F784" w14:textId="77777777" w:rsidR="00CE7102" w:rsidRPr="00CE7102" w:rsidRDefault="00CE7102" w:rsidP="00CE7102">
            <w:pPr>
              <w:spacing w:line="360" w:lineRule="auto"/>
              <w:ind w:firstLine="0"/>
              <w:jc w:val="center"/>
            </w:pPr>
            <w:r w:rsidRPr="00CE7102">
              <w:t>8</w:t>
            </w:r>
          </w:p>
        </w:tc>
        <w:tc>
          <w:tcPr>
            <w:tcW w:w="6663" w:type="dxa"/>
          </w:tcPr>
          <w:p w14:paraId="49643920" w14:textId="77777777" w:rsidR="00CE7102" w:rsidRPr="00CE7102" w:rsidRDefault="00CE7102" w:rsidP="00CE7102">
            <w:pPr>
              <w:spacing w:line="360" w:lineRule="auto"/>
              <w:ind w:firstLine="0"/>
            </w:pPr>
            <w:r w:rsidRPr="00CE7102">
              <w:t>Місце проживання — Страх власної смерті</w:t>
            </w:r>
          </w:p>
        </w:tc>
        <w:tc>
          <w:tcPr>
            <w:tcW w:w="1134" w:type="dxa"/>
          </w:tcPr>
          <w:p w14:paraId="24F066FB" w14:textId="77777777" w:rsidR="00CE7102" w:rsidRPr="00CE7102" w:rsidRDefault="00CE7102" w:rsidP="00CE7102">
            <w:pPr>
              <w:spacing w:line="360" w:lineRule="auto"/>
              <w:ind w:firstLine="0"/>
              <w:jc w:val="center"/>
            </w:pPr>
            <w:r w:rsidRPr="00CE7102">
              <w:t>-0,25</w:t>
            </w:r>
          </w:p>
        </w:tc>
        <w:tc>
          <w:tcPr>
            <w:tcW w:w="992" w:type="dxa"/>
          </w:tcPr>
          <w:p w14:paraId="35AB634E" w14:textId="77777777" w:rsidR="00CE7102" w:rsidRPr="00CE7102" w:rsidRDefault="00CE7102" w:rsidP="00CE7102">
            <w:pPr>
              <w:spacing w:line="360" w:lineRule="auto"/>
              <w:ind w:firstLine="0"/>
              <w:jc w:val="center"/>
            </w:pPr>
            <w:r w:rsidRPr="00CE7102">
              <w:t>0,01</w:t>
            </w:r>
          </w:p>
        </w:tc>
      </w:tr>
      <w:tr w:rsidR="00CE7102" w:rsidRPr="00CE7102" w14:paraId="4F4C3753" w14:textId="77777777" w:rsidTr="004F36BD">
        <w:tc>
          <w:tcPr>
            <w:tcW w:w="562" w:type="dxa"/>
          </w:tcPr>
          <w:p w14:paraId="206949CA" w14:textId="77777777" w:rsidR="00CE7102" w:rsidRPr="00CE7102" w:rsidRDefault="00CE7102" w:rsidP="00CE7102">
            <w:pPr>
              <w:spacing w:line="360" w:lineRule="auto"/>
              <w:ind w:firstLine="0"/>
              <w:jc w:val="center"/>
            </w:pPr>
            <w:r w:rsidRPr="00CE7102">
              <w:t>9</w:t>
            </w:r>
          </w:p>
        </w:tc>
        <w:tc>
          <w:tcPr>
            <w:tcW w:w="6663" w:type="dxa"/>
          </w:tcPr>
          <w:p w14:paraId="0240897A" w14:textId="77777777" w:rsidR="00CE7102" w:rsidRPr="00CE7102" w:rsidRDefault="00CE7102" w:rsidP="00CE7102">
            <w:pPr>
              <w:spacing w:line="360" w:lineRule="auto"/>
              <w:ind w:firstLine="0"/>
            </w:pPr>
            <w:r w:rsidRPr="00CE7102">
              <w:t>Місце проживання — Страх вмирання іншої людини</w:t>
            </w:r>
          </w:p>
        </w:tc>
        <w:tc>
          <w:tcPr>
            <w:tcW w:w="1134" w:type="dxa"/>
          </w:tcPr>
          <w:p w14:paraId="00E6BE8D" w14:textId="77777777" w:rsidR="00CE7102" w:rsidRPr="00CE7102" w:rsidRDefault="00CE7102" w:rsidP="00CE7102">
            <w:pPr>
              <w:spacing w:line="360" w:lineRule="auto"/>
              <w:ind w:firstLine="0"/>
              <w:jc w:val="center"/>
            </w:pPr>
            <w:r w:rsidRPr="00CE7102">
              <w:t>-0,22</w:t>
            </w:r>
          </w:p>
        </w:tc>
        <w:tc>
          <w:tcPr>
            <w:tcW w:w="992" w:type="dxa"/>
          </w:tcPr>
          <w:p w14:paraId="2F28E7AA" w14:textId="77777777" w:rsidR="00CE7102" w:rsidRPr="00CE7102" w:rsidRDefault="00CE7102" w:rsidP="00CE7102">
            <w:pPr>
              <w:spacing w:line="360" w:lineRule="auto"/>
              <w:ind w:firstLine="0"/>
              <w:jc w:val="center"/>
            </w:pPr>
            <w:r w:rsidRPr="00CE7102">
              <w:t>0,02</w:t>
            </w:r>
          </w:p>
        </w:tc>
      </w:tr>
      <w:tr w:rsidR="00CE7102" w:rsidRPr="00CE7102" w14:paraId="1A4D12EC" w14:textId="77777777" w:rsidTr="004F36BD">
        <w:tc>
          <w:tcPr>
            <w:tcW w:w="562" w:type="dxa"/>
          </w:tcPr>
          <w:p w14:paraId="39F3384B" w14:textId="77777777" w:rsidR="00CE7102" w:rsidRPr="00CE7102" w:rsidRDefault="00CE7102" w:rsidP="00CE7102">
            <w:pPr>
              <w:spacing w:line="360" w:lineRule="auto"/>
              <w:ind w:firstLine="0"/>
              <w:jc w:val="center"/>
            </w:pPr>
            <w:r w:rsidRPr="00CE7102">
              <w:t>10</w:t>
            </w:r>
          </w:p>
        </w:tc>
        <w:tc>
          <w:tcPr>
            <w:tcW w:w="6663" w:type="dxa"/>
          </w:tcPr>
          <w:p w14:paraId="42C35BD4" w14:textId="77777777" w:rsidR="00CE7102" w:rsidRPr="00CE7102" w:rsidRDefault="00CE7102" w:rsidP="00CE7102">
            <w:pPr>
              <w:spacing w:line="360" w:lineRule="auto"/>
              <w:ind w:firstLine="0"/>
            </w:pPr>
            <w:r w:rsidRPr="00CE7102">
              <w:t>Бойові дії — Задоволеність життям</w:t>
            </w:r>
          </w:p>
        </w:tc>
        <w:tc>
          <w:tcPr>
            <w:tcW w:w="1134" w:type="dxa"/>
          </w:tcPr>
          <w:p w14:paraId="5BA6B1E6" w14:textId="77777777" w:rsidR="00CE7102" w:rsidRPr="00CE7102" w:rsidRDefault="00CE7102" w:rsidP="00CE7102">
            <w:pPr>
              <w:spacing w:line="360" w:lineRule="auto"/>
              <w:ind w:firstLine="0"/>
              <w:jc w:val="center"/>
            </w:pPr>
            <w:r w:rsidRPr="00CE7102">
              <w:t>-0,22</w:t>
            </w:r>
          </w:p>
        </w:tc>
        <w:tc>
          <w:tcPr>
            <w:tcW w:w="992" w:type="dxa"/>
          </w:tcPr>
          <w:p w14:paraId="2503B540" w14:textId="77777777" w:rsidR="00CE7102" w:rsidRPr="00CE7102" w:rsidRDefault="00CE7102" w:rsidP="00CE7102">
            <w:pPr>
              <w:spacing w:line="360" w:lineRule="auto"/>
              <w:ind w:firstLine="0"/>
              <w:jc w:val="center"/>
            </w:pPr>
            <w:r w:rsidRPr="00CE7102">
              <w:t>0,02</w:t>
            </w:r>
          </w:p>
        </w:tc>
      </w:tr>
      <w:tr w:rsidR="00CE7102" w:rsidRPr="00CE7102" w14:paraId="24117F38" w14:textId="77777777" w:rsidTr="004F36BD">
        <w:tc>
          <w:tcPr>
            <w:tcW w:w="562" w:type="dxa"/>
          </w:tcPr>
          <w:p w14:paraId="19DBA3D4" w14:textId="77777777" w:rsidR="00CE7102" w:rsidRPr="00CE7102" w:rsidRDefault="00CE7102" w:rsidP="00CE7102">
            <w:pPr>
              <w:spacing w:line="360" w:lineRule="auto"/>
              <w:ind w:firstLine="0"/>
              <w:jc w:val="center"/>
            </w:pPr>
            <w:r w:rsidRPr="00CE7102">
              <w:t>11</w:t>
            </w:r>
          </w:p>
        </w:tc>
        <w:tc>
          <w:tcPr>
            <w:tcW w:w="6663" w:type="dxa"/>
          </w:tcPr>
          <w:p w14:paraId="1A28C96B" w14:textId="77777777" w:rsidR="00CE7102" w:rsidRPr="00CE7102" w:rsidRDefault="00CE7102" w:rsidP="00CE7102">
            <w:pPr>
              <w:spacing w:line="360" w:lineRule="auto"/>
              <w:ind w:firstLine="0"/>
            </w:pPr>
            <w:r w:rsidRPr="00CE7102">
              <w:t>Втрата близьких — Задоволеність життям</w:t>
            </w:r>
          </w:p>
        </w:tc>
        <w:tc>
          <w:tcPr>
            <w:tcW w:w="1134" w:type="dxa"/>
          </w:tcPr>
          <w:p w14:paraId="29C3D9B3" w14:textId="77777777" w:rsidR="00CE7102" w:rsidRPr="00CE7102" w:rsidRDefault="00CE7102" w:rsidP="00CE7102">
            <w:pPr>
              <w:spacing w:line="360" w:lineRule="auto"/>
              <w:ind w:firstLine="0"/>
              <w:jc w:val="center"/>
            </w:pPr>
            <w:r w:rsidRPr="00CE7102">
              <w:t>-0,20</w:t>
            </w:r>
          </w:p>
        </w:tc>
        <w:tc>
          <w:tcPr>
            <w:tcW w:w="992" w:type="dxa"/>
          </w:tcPr>
          <w:p w14:paraId="59837AF9" w14:textId="77777777" w:rsidR="00CE7102" w:rsidRPr="00CE7102" w:rsidRDefault="00CE7102" w:rsidP="00CE7102">
            <w:pPr>
              <w:spacing w:line="360" w:lineRule="auto"/>
              <w:ind w:firstLine="0"/>
              <w:jc w:val="center"/>
            </w:pPr>
            <w:r w:rsidRPr="00CE7102">
              <w:t>0,05</w:t>
            </w:r>
          </w:p>
        </w:tc>
      </w:tr>
      <w:tr w:rsidR="00CE7102" w:rsidRPr="00CE7102" w14:paraId="681008B7" w14:textId="77777777" w:rsidTr="004F36BD">
        <w:tc>
          <w:tcPr>
            <w:tcW w:w="562" w:type="dxa"/>
          </w:tcPr>
          <w:p w14:paraId="4E4A5C3D" w14:textId="77777777" w:rsidR="00CE7102" w:rsidRPr="00CE7102" w:rsidRDefault="00CE7102" w:rsidP="00CE7102">
            <w:pPr>
              <w:spacing w:line="360" w:lineRule="auto"/>
              <w:ind w:firstLine="0"/>
              <w:jc w:val="center"/>
            </w:pPr>
            <w:r w:rsidRPr="00CE7102">
              <w:t>12</w:t>
            </w:r>
          </w:p>
        </w:tc>
        <w:tc>
          <w:tcPr>
            <w:tcW w:w="6663" w:type="dxa"/>
          </w:tcPr>
          <w:p w14:paraId="15C16249" w14:textId="77777777" w:rsidR="00CE7102" w:rsidRPr="00CE7102" w:rsidRDefault="00CE7102" w:rsidP="00CE7102">
            <w:pPr>
              <w:spacing w:line="360" w:lineRule="auto"/>
              <w:ind w:firstLine="0"/>
            </w:pPr>
            <w:r w:rsidRPr="00CE7102">
              <w:t xml:space="preserve">Страх смерті </w:t>
            </w:r>
            <w:r w:rsidRPr="00CE7102">
              <w:rPr>
                <w:rFonts w:ascii="Cambria Math" w:hAnsi="Cambria Math" w:cs="Cambria Math"/>
              </w:rPr>
              <w:t xml:space="preserve">— </w:t>
            </w:r>
            <w:r w:rsidRPr="00CE7102">
              <w:rPr>
                <w:rFonts w:cs="Times New Roman"/>
              </w:rPr>
              <w:t>Уникнення</w:t>
            </w:r>
            <w:r w:rsidRPr="00CE7102">
              <w:t xml:space="preserve"> </w:t>
            </w:r>
            <w:r w:rsidRPr="00CE7102">
              <w:rPr>
                <w:rFonts w:cs="Times New Roman"/>
              </w:rPr>
              <w:t>смерті</w:t>
            </w:r>
            <w:r w:rsidRPr="00CE7102">
              <w:t xml:space="preserve"> </w:t>
            </w:r>
          </w:p>
        </w:tc>
        <w:tc>
          <w:tcPr>
            <w:tcW w:w="1134" w:type="dxa"/>
          </w:tcPr>
          <w:p w14:paraId="36E440FE" w14:textId="77777777" w:rsidR="00CE7102" w:rsidRPr="00CE7102" w:rsidRDefault="00CE7102" w:rsidP="00CE7102">
            <w:pPr>
              <w:spacing w:line="360" w:lineRule="auto"/>
              <w:ind w:firstLine="0"/>
              <w:jc w:val="center"/>
            </w:pPr>
            <w:r w:rsidRPr="00CE7102">
              <w:t>0,50</w:t>
            </w:r>
          </w:p>
        </w:tc>
        <w:tc>
          <w:tcPr>
            <w:tcW w:w="992" w:type="dxa"/>
          </w:tcPr>
          <w:p w14:paraId="6D9E2C22" w14:textId="77777777" w:rsidR="00CE7102" w:rsidRPr="00CE7102" w:rsidRDefault="00CE7102" w:rsidP="00CE7102">
            <w:pPr>
              <w:spacing w:line="360" w:lineRule="auto"/>
              <w:ind w:firstLine="0"/>
              <w:jc w:val="center"/>
            </w:pPr>
            <w:r w:rsidRPr="00CE7102">
              <w:t>0</w:t>
            </w:r>
          </w:p>
        </w:tc>
      </w:tr>
      <w:tr w:rsidR="00CE7102" w:rsidRPr="00CE7102" w14:paraId="6161B090" w14:textId="77777777" w:rsidTr="004F36BD">
        <w:tc>
          <w:tcPr>
            <w:tcW w:w="562" w:type="dxa"/>
          </w:tcPr>
          <w:p w14:paraId="4A2B31C4" w14:textId="77777777" w:rsidR="00CE7102" w:rsidRPr="00CE7102" w:rsidRDefault="00CE7102" w:rsidP="00CE7102">
            <w:pPr>
              <w:spacing w:line="360" w:lineRule="auto"/>
              <w:ind w:firstLine="0"/>
              <w:jc w:val="center"/>
            </w:pPr>
            <w:r w:rsidRPr="00CE7102">
              <w:t>13</w:t>
            </w:r>
          </w:p>
        </w:tc>
        <w:tc>
          <w:tcPr>
            <w:tcW w:w="6663" w:type="dxa"/>
          </w:tcPr>
          <w:p w14:paraId="76210B82" w14:textId="77777777" w:rsidR="00CE7102" w:rsidRPr="00CE7102" w:rsidRDefault="00CE7102" w:rsidP="00CE7102">
            <w:pPr>
              <w:spacing w:line="360" w:lineRule="auto"/>
              <w:ind w:firstLine="0"/>
            </w:pPr>
            <w:r w:rsidRPr="00CE7102">
              <w:t xml:space="preserve">Страх смерті </w:t>
            </w:r>
            <w:r w:rsidRPr="00CE7102">
              <w:rPr>
                <w:rFonts w:ascii="Cambria Math" w:hAnsi="Cambria Math" w:cs="Cambria Math"/>
              </w:rPr>
              <w:t>—</w:t>
            </w:r>
            <w:r w:rsidRPr="00CE7102">
              <w:t xml:space="preserve"> </w:t>
            </w:r>
            <w:r w:rsidRPr="00CE7102">
              <w:rPr>
                <w:rFonts w:cs="Times New Roman"/>
              </w:rPr>
              <w:t>Нейтральне</w:t>
            </w:r>
            <w:r w:rsidRPr="00CE7102">
              <w:t xml:space="preserve"> </w:t>
            </w:r>
            <w:r w:rsidRPr="00CE7102">
              <w:rPr>
                <w:rFonts w:cs="Times New Roman"/>
              </w:rPr>
              <w:t>прийняття</w:t>
            </w:r>
          </w:p>
        </w:tc>
        <w:tc>
          <w:tcPr>
            <w:tcW w:w="1134" w:type="dxa"/>
          </w:tcPr>
          <w:p w14:paraId="6CC37C3A" w14:textId="77777777" w:rsidR="00CE7102" w:rsidRPr="00CE7102" w:rsidRDefault="00CE7102" w:rsidP="00CE7102">
            <w:pPr>
              <w:spacing w:line="360" w:lineRule="auto"/>
              <w:ind w:firstLine="0"/>
              <w:jc w:val="center"/>
            </w:pPr>
            <w:r w:rsidRPr="00CE7102">
              <w:t>-0,47</w:t>
            </w:r>
          </w:p>
        </w:tc>
        <w:tc>
          <w:tcPr>
            <w:tcW w:w="992" w:type="dxa"/>
          </w:tcPr>
          <w:p w14:paraId="22819C9B" w14:textId="77777777" w:rsidR="00CE7102" w:rsidRPr="00CE7102" w:rsidRDefault="00CE7102" w:rsidP="00CE7102">
            <w:pPr>
              <w:spacing w:line="360" w:lineRule="auto"/>
              <w:ind w:firstLine="0"/>
              <w:jc w:val="center"/>
            </w:pPr>
            <w:r w:rsidRPr="00CE7102">
              <w:t>0</w:t>
            </w:r>
          </w:p>
        </w:tc>
      </w:tr>
      <w:tr w:rsidR="00CE7102" w:rsidRPr="00CE7102" w14:paraId="28FDAD68" w14:textId="77777777" w:rsidTr="004F36BD">
        <w:tc>
          <w:tcPr>
            <w:tcW w:w="562" w:type="dxa"/>
          </w:tcPr>
          <w:p w14:paraId="7BBF5E5F" w14:textId="77777777" w:rsidR="00CE7102" w:rsidRPr="00CE7102" w:rsidRDefault="00CE7102" w:rsidP="00CE7102">
            <w:pPr>
              <w:spacing w:line="360" w:lineRule="auto"/>
              <w:ind w:firstLine="0"/>
              <w:jc w:val="center"/>
            </w:pPr>
            <w:r w:rsidRPr="00CE7102">
              <w:t>14</w:t>
            </w:r>
          </w:p>
        </w:tc>
        <w:tc>
          <w:tcPr>
            <w:tcW w:w="6663" w:type="dxa"/>
          </w:tcPr>
          <w:p w14:paraId="77946F73" w14:textId="77777777" w:rsidR="00CE7102" w:rsidRPr="00CE7102" w:rsidRDefault="00CE7102" w:rsidP="00CE7102">
            <w:pPr>
              <w:spacing w:line="360" w:lineRule="auto"/>
              <w:ind w:firstLine="0"/>
            </w:pPr>
            <w:r w:rsidRPr="00CE7102">
              <w:t xml:space="preserve">Страх смерті — </w:t>
            </w:r>
            <w:r w:rsidRPr="00CE7102">
              <w:rPr>
                <w:rFonts w:cs="Times New Roman"/>
              </w:rPr>
              <w:t>Прийняття</w:t>
            </w:r>
            <w:r w:rsidRPr="00CE7102">
              <w:t xml:space="preserve"> </w:t>
            </w:r>
            <w:r w:rsidRPr="00CE7102">
              <w:rPr>
                <w:rFonts w:cs="Times New Roman"/>
              </w:rPr>
              <w:t>як</w:t>
            </w:r>
            <w:r w:rsidRPr="00CE7102">
              <w:t xml:space="preserve"> </w:t>
            </w:r>
            <w:r w:rsidRPr="00CE7102">
              <w:rPr>
                <w:rFonts w:cs="Times New Roman"/>
              </w:rPr>
              <w:t>втеча</w:t>
            </w:r>
          </w:p>
        </w:tc>
        <w:tc>
          <w:tcPr>
            <w:tcW w:w="1134" w:type="dxa"/>
          </w:tcPr>
          <w:p w14:paraId="1484823F" w14:textId="77777777" w:rsidR="00CE7102" w:rsidRPr="00CE7102" w:rsidRDefault="00CE7102" w:rsidP="00CE7102">
            <w:pPr>
              <w:spacing w:line="360" w:lineRule="auto"/>
              <w:ind w:firstLine="0"/>
              <w:jc w:val="center"/>
            </w:pPr>
            <w:r w:rsidRPr="00CE7102">
              <w:t>-0,22</w:t>
            </w:r>
          </w:p>
        </w:tc>
        <w:tc>
          <w:tcPr>
            <w:tcW w:w="992" w:type="dxa"/>
          </w:tcPr>
          <w:p w14:paraId="3A855AEB" w14:textId="77777777" w:rsidR="00CE7102" w:rsidRPr="00CE7102" w:rsidRDefault="00CE7102" w:rsidP="00CE7102">
            <w:pPr>
              <w:spacing w:line="360" w:lineRule="auto"/>
              <w:ind w:firstLine="0"/>
              <w:jc w:val="center"/>
            </w:pPr>
            <w:r w:rsidRPr="00CE7102">
              <w:t>0,03</w:t>
            </w:r>
          </w:p>
        </w:tc>
      </w:tr>
      <w:tr w:rsidR="00CE7102" w:rsidRPr="00CE7102" w14:paraId="441B4839" w14:textId="77777777" w:rsidTr="004F36BD">
        <w:tc>
          <w:tcPr>
            <w:tcW w:w="562" w:type="dxa"/>
          </w:tcPr>
          <w:p w14:paraId="26F245ED" w14:textId="77777777" w:rsidR="00CE7102" w:rsidRPr="00CE7102" w:rsidRDefault="00CE7102" w:rsidP="00CE7102">
            <w:pPr>
              <w:spacing w:line="360" w:lineRule="auto"/>
              <w:ind w:firstLine="0"/>
              <w:jc w:val="center"/>
            </w:pPr>
            <w:r w:rsidRPr="00CE7102">
              <w:t>15</w:t>
            </w:r>
          </w:p>
        </w:tc>
        <w:tc>
          <w:tcPr>
            <w:tcW w:w="6663" w:type="dxa"/>
          </w:tcPr>
          <w:p w14:paraId="37715217" w14:textId="77777777" w:rsidR="00CE7102" w:rsidRPr="00CE7102" w:rsidRDefault="00CE7102" w:rsidP="00CE7102">
            <w:pPr>
              <w:spacing w:line="360" w:lineRule="auto"/>
              <w:ind w:firstLine="0"/>
            </w:pPr>
            <w:r w:rsidRPr="00CE7102">
              <w:t xml:space="preserve">Страх смерті — </w:t>
            </w:r>
            <w:r w:rsidRPr="00CE7102">
              <w:rPr>
                <w:rFonts w:cs="Times New Roman"/>
              </w:rPr>
              <w:t>Страх</w:t>
            </w:r>
            <w:r w:rsidRPr="00CE7102">
              <w:t xml:space="preserve"> </w:t>
            </w:r>
            <w:r w:rsidRPr="00CE7102">
              <w:rPr>
                <w:rFonts w:cs="Times New Roman"/>
              </w:rPr>
              <w:t>власної</w:t>
            </w:r>
            <w:r w:rsidRPr="00CE7102">
              <w:t xml:space="preserve"> </w:t>
            </w:r>
            <w:r w:rsidRPr="00CE7102">
              <w:rPr>
                <w:rFonts w:cs="Times New Roman"/>
              </w:rPr>
              <w:t>смерті</w:t>
            </w:r>
          </w:p>
        </w:tc>
        <w:tc>
          <w:tcPr>
            <w:tcW w:w="1134" w:type="dxa"/>
          </w:tcPr>
          <w:p w14:paraId="116710A7" w14:textId="77777777" w:rsidR="00CE7102" w:rsidRPr="00CE7102" w:rsidRDefault="00CE7102" w:rsidP="00CE7102">
            <w:pPr>
              <w:spacing w:line="360" w:lineRule="auto"/>
              <w:ind w:firstLine="0"/>
              <w:jc w:val="center"/>
            </w:pPr>
            <w:r w:rsidRPr="00CE7102">
              <w:t>0,77</w:t>
            </w:r>
          </w:p>
        </w:tc>
        <w:tc>
          <w:tcPr>
            <w:tcW w:w="992" w:type="dxa"/>
          </w:tcPr>
          <w:p w14:paraId="39F69768" w14:textId="77777777" w:rsidR="00CE7102" w:rsidRPr="00CE7102" w:rsidRDefault="00CE7102" w:rsidP="00CE7102">
            <w:pPr>
              <w:spacing w:line="360" w:lineRule="auto"/>
              <w:ind w:firstLine="0"/>
              <w:jc w:val="center"/>
            </w:pPr>
            <w:r w:rsidRPr="00CE7102">
              <w:t>0</w:t>
            </w:r>
          </w:p>
        </w:tc>
      </w:tr>
      <w:tr w:rsidR="00CE7102" w:rsidRPr="00CE7102" w14:paraId="7FB67132" w14:textId="77777777" w:rsidTr="004F36BD">
        <w:tc>
          <w:tcPr>
            <w:tcW w:w="562" w:type="dxa"/>
          </w:tcPr>
          <w:p w14:paraId="65AE8B92" w14:textId="77777777" w:rsidR="00CE7102" w:rsidRPr="00CE7102" w:rsidRDefault="00CE7102" w:rsidP="00CE7102">
            <w:pPr>
              <w:spacing w:line="360" w:lineRule="auto"/>
              <w:ind w:firstLine="0"/>
              <w:jc w:val="center"/>
            </w:pPr>
            <w:r w:rsidRPr="00CE7102">
              <w:t>16</w:t>
            </w:r>
          </w:p>
        </w:tc>
        <w:tc>
          <w:tcPr>
            <w:tcW w:w="6663" w:type="dxa"/>
          </w:tcPr>
          <w:p w14:paraId="742D4A36" w14:textId="77777777" w:rsidR="00CE7102" w:rsidRPr="00CE7102" w:rsidRDefault="00CE7102" w:rsidP="00CE7102">
            <w:pPr>
              <w:spacing w:line="360" w:lineRule="auto"/>
              <w:ind w:firstLine="0"/>
            </w:pPr>
            <w:r w:rsidRPr="00CE7102">
              <w:t xml:space="preserve">Страх смерті — </w:t>
            </w:r>
            <w:r w:rsidRPr="00CE7102">
              <w:rPr>
                <w:rFonts w:cs="Times New Roman"/>
              </w:rPr>
              <w:t>Страх</w:t>
            </w:r>
            <w:r w:rsidRPr="00CE7102">
              <w:t xml:space="preserve"> </w:t>
            </w:r>
            <w:r w:rsidRPr="00CE7102">
              <w:rPr>
                <w:rFonts w:cs="Times New Roman"/>
              </w:rPr>
              <w:t>власного вмирання</w:t>
            </w:r>
          </w:p>
        </w:tc>
        <w:tc>
          <w:tcPr>
            <w:tcW w:w="1134" w:type="dxa"/>
          </w:tcPr>
          <w:p w14:paraId="0884E239" w14:textId="77777777" w:rsidR="00CE7102" w:rsidRPr="00CE7102" w:rsidRDefault="00CE7102" w:rsidP="00CE7102">
            <w:pPr>
              <w:spacing w:line="360" w:lineRule="auto"/>
              <w:ind w:firstLine="0"/>
              <w:jc w:val="center"/>
            </w:pPr>
            <w:r w:rsidRPr="00CE7102">
              <w:t>0,52</w:t>
            </w:r>
          </w:p>
        </w:tc>
        <w:tc>
          <w:tcPr>
            <w:tcW w:w="992" w:type="dxa"/>
          </w:tcPr>
          <w:p w14:paraId="6CE747B2" w14:textId="77777777" w:rsidR="00CE7102" w:rsidRPr="00CE7102" w:rsidRDefault="00CE7102" w:rsidP="00CE7102">
            <w:pPr>
              <w:spacing w:line="360" w:lineRule="auto"/>
              <w:ind w:firstLine="0"/>
              <w:jc w:val="center"/>
            </w:pPr>
            <w:r w:rsidRPr="00CE7102">
              <w:t>0</w:t>
            </w:r>
          </w:p>
        </w:tc>
      </w:tr>
    </w:tbl>
    <w:p w14:paraId="3A7D8E6A" w14:textId="0B33762D" w:rsidR="00A77005" w:rsidRPr="00A77005" w:rsidRDefault="00A77005" w:rsidP="004F36BD">
      <w:pPr>
        <w:spacing w:after="0" w:line="360" w:lineRule="auto"/>
        <w:ind w:firstLine="0"/>
        <w:jc w:val="right"/>
        <w:rPr>
          <w:b/>
          <w:bCs/>
          <w:i/>
          <w:iCs/>
        </w:rPr>
      </w:pPr>
      <w:r w:rsidRPr="00A77005">
        <w:rPr>
          <w:b/>
          <w:bCs/>
          <w:i/>
          <w:iCs/>
        </w:rPr>
        <w:lastRenderedPageBreak/>
        <w:t>Продовження таблиці 2.6</w:t>
      </w:r>
    </w:p>
    <w:tbl>
      <w:tblPr>
        <w:tblStyle w:val="af0"/>
        <w:tblW w:w="0" w:type="auto"/>
        <w:tblLook w:val="04A0" w:firstRow="1" w:lastRow="0" w:firstColumn="1" w:lastColumn="0" w:noHBand="0" w:noVBand="1"/>
      </w:tblPr>
      <w:tblGrid>
        <w:gridCol w:w="562"/>
        <w:gridCol w:w="6379"/>
        <w:gridCol w:w="1134"/>
        <w:gridCol w:w="992"/>
      </w:tblGrid>
      <w:tr w:rsidR="00A77005" w:rsidRPr="00CE7102" w14:paraId="17C2809C" w14:textId="77777777" w:rsidTr="008F05F7">
        <w:tc>
          <w:tcPr>
            <w:tcW w:w="562" w:type="dxa"/>
          </w:tcPr>
          <w:p w14:paraId="20F950D7" w14:textId="77777777" w:rsidR="00A77005" w:rsidRPr="00CE7102" w:rsidRDefault="00A77005" w:rsidP="008F05F7">
            <w:pPr>
              <w:spacing w:line="360" w:lineRule="auto"/>
              <w:ind w:firstLine="0"/>
              <w:jc w:val="center"/>
            </w:pPr>
            <w:r w:rsidRPr="00CE7102">
              <w:t>17</w:t>
            </w:r>
          </w:p>
        </w:tc>
        <w:tc>
          <w:tcPr>
            <w:tcW w:w="6379" w:type="dxa"/>
          </w:tcPr>
          <w:p w14:paraId="179F0E77" w14:textId="77777777" w:rsidR="00A77005" w:rsidRPr="00CE7102" w:rsidRDefault="00A77005" w:rsidP="008F05F7">
            <w:pPr>
              <w:spacing w:line="360" w:lineRule="auto"/>
              <w:ind w:firstLine="0"/>
            </w:pPr>
            <w:r w:rsidRPr="00CE7102">
              <w:t xml:space="preserve">Страх смерті — </w:t>
            </w:r>
            <w:r w:rsidRPr="00CE7102">
              <w:rPr>
                <w:rFonts w:cs="Times New Roman"/>
              </w:rPr>
              <w:t>Страх</w:t>
            </w:r>
            <w:r w:rsidRPr="00CE7102">
              <w:t xml:space="preserve"> </w:t>
            </w:r>
            <w:r w:rsidRPr="00CE7102">
              <w:rPr>
                <w:rFonts w:cs="Times New Roman"/>
              </w:rPr>
              <w:t>смерті</w:t>
            </w:r>
            <w:r w:rsidRPr="00CE7102">
              <w:t xml:space="preserve"> </w:t>
            </w:r>
            <w:r w:rsidRPr="00CE7102">
              <w:rPr>
                <w:rFonts w:cs="Times New Roman"/>
              </w:rPr>
              <w:t>іншої</w:t>
            </w:r>
            <w:r w:rsidRPr="00CE7102">
              <w:t xml:space="preserve"> </w:t>
            </w:r>
            <w:r w:rsidRPr="00CE7102">
              <w:rPr>
                <w:rFonts w:cs="Times New Roman"/>
              </w:rPr>
              <w:t>людини</w:t>
            </w:r>
          </w:p>
        </w:tc>
        <w:tc>
          <w:tcPr>
            <w:tcW w:w="1134" w:type="dxa"/>
          </w:tcPr>
          <w:p w14:paraId="4BFAB436" w14:textId="77777777" w:rsidR="00A77005" w:rsidRPr="00CE7102" w:rsidRDefault="00A77005" w:rsidP="008F05F7">
            <w:pPr>
              <w:spacing w:line="360" w:lineRule="auto"/>
              <w:ind w:firstLine="0"/>
              <w:jc w:val="center"/>
            </w:pPr>
            <w:r w:rsidRPr="00CE7102">
              <w:t>0,35</w:t>
            </w:r>
          </w:p>
        </w:tc>
        <w:tc>
          <w:tcPr>
            <w:tcW w:w="992" w:type="dxa"/>
          </w:tcPr>
          <w:p w14:paraId="6BE0524F" w14:textId="77777777" w:rsidR="00A77005" w:rsidRPr="00CE7102" w:rsidRDefault="00A77005" w:rsidP="008F05F7">
            <w:pPr>
              <w:spacing w:line="360" w:lineRule="auto"/>
              <w:ind w:firstLine="0"/>
              <w:jc w:val="center"/>
            </w:pPr>
            <w:r w:rsidRPr="00CE7102">
              <w:t>0</w:t>
            </w:r>
          </w:p>
        </w:tc>
      </w:tr>
      <w:tr w:rsidR="00A77005" w:rsidRPr="00CE7102" w14:paraId="6A8BEA2F" w14:textId="77777777" w:rsidTr="008F05F7">
        <w:tc>
          <w:tcPr>
            <w:tcW w:w="562" w:type="dxa"/>
          </w:tcPr>
          <w:p w14:paraId="1BCCA755" w14:textId="77777777" w:rsidR="00A77005" w:rsidRPr="00CE7102" w:rsidRDefault="00A77005" w:rsidP="008F05F7">
            <w:pPr>
              <w:spacing w:line="360" w:lineRule="auto"/>
              <w:ind w:firstLine="0"/>
              <w:jc w:val="center"/>
            </w:pPr>
            <w:r w:rsidRPr="00CE7102">
              <w:t>18</w:t>
            </w:r>
          </w:p>
        </w:tc>
        <w:tc>
          <w:tcPr>
            <w:tcW w:w="6379" w:type="dxa"/>
          </w:tcPr>
          <w:p w14:paraId="153C265F" w14:textId="77777777" w:rsidR="00A77005" w:rsidRPr="00CE7102" w:rsidRDefault="00A77005" w:rsidP="008F05F7">
            <w:pPr>
              <w:spacing w:line="360" w:lineRule="auto"/>
              <w:ind w:firstLine="0"/>
            </w:pPr>
            <w:r w:rsidRPr="00CE7102">
              <w:t xml:space="preserve">Страх смерті — </w:t>
            </w:r>
            <w:r w:rsidRPr="00CE7102">
              <w:rPr>
                <w:rFonts w:cs="Times New Roman"/>
              </w:rPr>
              <w:t>Страх</w:t>
            </w:r>
            <w:r w:rsidRPr="00CE7102">
              <w:t xml:space="preserve"> </w:t>
            </w:r>
            <w:r w:rsidRPr="00CE7102">
              <w:rPr>
                <w:rFonts w:cs="Times New Roman"/>
              </w:rPr>
              <w:t>вмирання іншої людини</w:t>
            </w:r>
          </w:p>
        </w:tc>
        <w:tc>
          <w:tcPr>
            <w:tcW w:w="1134" w:type="dxa"/>
          </w:tcPr>
          <w:p w14:paraId="3F98D0B8" w14:textId="77777777" w:rsidR="00A77005" w:rsidRPr="00CE7102" w:rsidRDefault="00A77005" w:rsidP="008F05F7">
            <w:pPr>
              <w:spacing w:line="360" w:lineRule="auto"/>
              <w:ind w:firstLine="0"/>
              <w:jc w:val="center"/>
            </w:pPr>
            <w:r w:rsidRPr="00CE7102">
              <w:t>0,47</w:t>
            </w:r>
          </w:p>
        </w:tc>
        <w:tc>
          <w:tcPr>
            <w:tcW w:w="992" w:type="dxa"/>
          </w:tcPr>
          <w:p w14:paraId="648C0440" w14:textId="77777777" w:rsidR="00A77005" w:rsidRPr="00CE7102" w:rsidRDefault="00A77005" w:rsidP="008F05F7">
            <w:pPr>
              <w:spacing w:line="360" w:lineRule="auto"/>
              <w:ind w:firstLine="0"/>
              <w:jc w:val="center"/>
            </w:pPr>
            <w:r w:rsidRPr="00CE7102">
              <w:t>0</w:t>
            </w:r>
          </w:p>
        </w:tc>
      </w:tr>
      <w:tr w:rsidR="00A77005" w:rsidRPr="00CE7102" w14:paraId="04E7B504" w14:textId="77777777" w:rsidTr="008F05F7">
        <w:tc>
          <w:tcPr>
            <w:tcW w:w="562" w:type="dxa"/>
          </w:tcPr>
          <w:p w14:paraId="14A3EC3C" w14:textId="77777777" w:rsidR="00A77005" w:rsidRPr="00CE7102" w:rsidRDefault="00A77005" w:rsidP="008F05F7">
            <w:pPr>
              <w:spacing w:line="360" w:lineRule="auto"/>
              <w:ind w:firstLine="0"/>
              <w:jc w:val="center"/>
            </w:pPr>
            <w:r w:rsidRPr="00CE7102">
              <w:t>19</w:t>
            </w:r>
          </w:p>
        </w:tc>
        <w:tc>
          <w:tcPr>
            <w:tcW w:w="6379" w:type="dxa"/>
          </w:tcPr>
          <w:p w14:paraId="6FAA877F" w14:textId="77777777" w:rsidR="00A77005" w:rsidRPr="00CE7102" w:rsidRDefault="00A77005" w:rsidP="008F05F7">
            <w:pPr>
              <w:spacing w:line="360" w:lineRule="auto"/>
              <w:ind w:firstLine="0"/>
            </w:pPr>
            <w:r w:rsidRPr="00CE7102">
              <w:t xml:space="preserve">Уникнення </w:t>
            </w:r>
            <w:r w:rsidRPr="00CE7102">
              <w:rPr>
                <w:rFonts w:ascii="Cambria Math" w:hAnsi="Cambria Math" w:cs="Cambria Math"/>
              </w:rPr>
              <w:t>—</w:t>
            </w:r>
            <w:r w:rsidRPr="00CE7102">
              <w:t xml:space="preserve"> </w:t>
            </w:r>
            <w:r w:rsidRPr="00CE7102">
              <w:rPr>
                <w:rFonts w:cs="Times New Roman"/>
              </w:rPr>
              <w:t>Нейтральне</w:t>
            </w:r>
            <w:r w:rsidRPr="00CE7102">
              <w:t xml:space="preserve"> </w:t>
            </w:r>
            <w:r w:rsidRPr="00CE7102">
              <w:rPr>
                <w:rFonts w:cs="Times New Roman"/>
              </w:rPr>
              <w:t>прийняття</w:t>
            </w:r>
            <w:r w:rsidRPr="00CE7102">
              <w:t xml:space="preserve"> </w:t>
            </w:r>
          </w:p>
        </w:tc>
        <w:tc>
          <w:tcPr>
            <w:tcW w:w="1134" w:type="dxa"/>
          </w:tcPr>
          <w:p w14:paraId="7C1CFAD6" w14:textId="77777777" w:rsidR="00A77005" w:rsidRPr="00CE7102" w:rsidRDefault="00A77005" w:rsidP="008F05F7">
            <w:pPr>
              <w:spacing w:line="360" w:lineRule="auto"/>
              <w:ind w:firstLine="0"/>
              <w:jc w:val="center"/>
            </w:pPr>
            <w:r w:rsidRPr="00CE7102">
              <w:t>-0,40</w:t>
            </w:r>
          </w:p>
        </w:tc>
        <w:tc>
          <w:tcPr>
            <w:tcW w:w="992" w:type="dxa"/>
          </w:tcPr>
          <w:p w14:paraId="7ECFCC90" w14:textId="77777777" w:rsidR="00A77005" w:rsidRPr="00CE7102" w:rsidRDefault="00A77005" w:rsidP="008F05F7">
            <w:pPr>
              <w:spacing w:line="360" w:lineRule="auto"/>
              <w:ind w:firstLine="0"/>
              <w:jc w:val="center"/>
            </w:pPr>
            <w:r w:rsidRPr="00CE7102">
              <w:t>0</w:t>
            </w:r>
          </w:p>
        </w:tc>
      </w:tr>
      <w:tr w:rsidR="00A77005" w:rsidRPr="00CE7102" w14:paraId="09CBD4F8" w14:textId="77777777" w:rsidTr="008F05F7">
        <w:tc>
          <w:tcPr>
            <w:tcW w:w="562" w:type="dxa"/>
          </w:tcPr>
          <w:p w14:paraId="481801F1" w14:textId="77777777" w:rsidR="00A77005" w:rsidRPr="00CE7102" w:rsidRDefault="00A77005" w:rsidP="008F05F7">
            <w:pPr>
              <w:spacing w:line="360" w:lineRule="auto"/>
              <w:ind w:firstLine="0"/>
              <w:jc w:val="center"/>
            </w:pPr>
            <w:r w:rsidRPr="00CE7102">
              <w:t>20</w:t>
            </w:r>
          </w:p>
        </w:tc>
        <w:tc>
          <w:tcPr>
            <w:tcW w:w="6379" w:type="dxa"/>
          </w:tcPr>
          <w:p w14:paraId="5C0F49D3" w14:textId="77777777" w:rsidR="00A77005" w:rsidRPr="00CE7102" w:rsidRDefault="00A77005" w:rsidP="008F05F7">
            <w:pPr>
              <w:spacing w:line="360" w:lineRule="auto"/>
              <w:ind w:firstLine="0"/>
            </w:pPr>
            <w:r w:rsidRPr="00CE7102">
              <w:t xml:space="preserve">Уникнення </w:t>
            </w:r>
            <w:r w:rsidRPr="00CE7102">
              <w:rPr>
                <w:rFonts w:ascii="Cambria Math" w:hAnsi="Cambria Math" w:cs="Cambria Math"/>
              </w:rPr>
              <w:t>—</w:t>
            </w:r>
            <w:r w:rsidRPr="00CE7102">
              <w:t xml:space="preserve"> </w:t>
            </w:r>
            <w:r w:rsidRPr="00CE7102">
              <w:rPr>
                <w:rFonts w:cs="Times New Roman"/>
              </w:rPr>
              <w:t>Страх</w:t>
            </w:r>
            <w:r w:rsidRPr="00CE7102">
              <w:t xml:space="preserve"> </w:t>
            </w:r>
            <w:r w:rsidRPr="00CE7102">
              <w:rPr>
                <w:rFonts w:cs="Times New Roman"/>
              </w:rPr>
              <w:t>власної</w:t>
            </w:r>
            <w:r w:rsidRPr="00CE7102">
              <w:t xml:space="preserve"> </w:t>
            </w:r>
            <w:r w:rsidRPr="00CE7102">
              <w:rPr>
                <w:rFonts w:cs="Times New Roman"/>
              </w:rPr>
              <w:t>смерті</w:t>
            </w:r>
          </w:p>
        </w:tc>
        <w:tc>
          <w:tcPr>
            <w:tcW w:w="1134" w:type="dxa"/>
          </w:tcPr>
          <w:p w14:paraId="5190043C" w14:textId="77777777" w:rsidR="00A77005" w:rsidRPr="00CE7102" w:rsidRDefault="00A77005" w:rsidP="008F05F7">
            <w:pPr>
              <w:spacing w:line="360" w:lineRule="auto"/>
              <w:ind w:firstLine="0"/>
              <w:jc w:val="center"/>
            </w:pPr>
            <w:r w:rsidRPr="00CE7102">
              <w:t>0,47</w:t>
            </w:r>
          </w:p>
        </w:tc>
        <w:tc>
          <w:tcPr>
            <w:tcW w:w="992" w:type="dxa"/>
          </w:tcPr>
          <w:p w14:paraId="1CFF50CF" w14:textId="77777777" w:rsidR="00A77005" w:rsidRPr="00CE7102" w:rsidRDefault="00A77005" w:rsidP="008F05F7">
            <w:pPr>
              <w:spacing w:line="360" w:lineRule="auto"/>
              <w:ind w:firstLine="0"/>
              <w:jc w:val="center"/>
            </w:pPr>
            <w:r w:rsidRPr="00CE7102">
              <w:t>0</w:t>
            </w:r>
          </w:p>
        </w:tc>
      </w:tr>
      <w:tr w:rsidR="00A77005" w:rsidRPr="00CE7102" w14:paraId="38C30FB6" w14:textId="77777777" w:rsidTr="008F05F7">
        <w:tc>
          <w:tcPr>
            <w:tcW w:w="562" w:type="dxa"/>
          </w:tcPr>
          <w:p w14:paraId="6BB5D14F" w14:textId="77777777" w:rsidR="00A77005" w:rsidRPr="00CE7102" w:rsidRDefault="00A77005" w:rsidP="008F05F7">
            <w:pPr>
              <w:spacing w:line="360" w:lineRule="auto"/>
              <w:ind w:firstLine="0"/>
              <w:jc w:val="center"/>
            </w:pPr>
            <w:r w:rsidRPr="00CE7102">
              <w:t>21</w:t>
            </w:r>
          </w:p>
        </w:tc>
        <w:tc>
          <w:tcPr>
            <w:tcW w:w="6379" w:type="dxa"/>
          </w:tcPr>
          <w:p w14:paraId="392BABC6" w14:textId="77777777" w:rsidR="00A77005" w:rsidRPr="00CE7102" w:rsidRDefault="00A77005" w:rsidP="008F05F7">
            <w:pPr>
              <w:spacing w:line="360" w:lineRule="auto"/>
              <w:ind w:firstLine="0"/>
            </w:pPr>
            <w:r w:rsidRPr="00CE7102">
              <w:t xml:space="preserve">Уникнення — </w:t>
            </w:r>
            <w:r w:rsidRPr="00CE7102">
              <w:rPr>
                <w:rFonts w:cs="Times New Roman"/>
              </w:rPr>
              <w:t>Страх</w:t>
            </w:r>
            <w:r w:rsidRPr="00CE7102">
              <w:t xml:space="preserve"> </w:t>
            </w:r>
            <w:r w:rsidRPr="00CE7102">
              <w:rPr>
                <w:rFonts w:cs="Times New Roman"/>
              </w:rPr>
              <w:t>власного вмирання</w:t>
            </w:r>
          </w:p>
        </w:tc>
        <w:tc>
          <w:tcPr>
            <w:tcW w:w="1134" w:type="dxa"/>
          </w:tcPr>
          <w:p w14:paraId="5B69B04E" w14:textId="77777777" w:rsidR="00A77005" w:rsidRPr="00CE7102" w:rsidRDefault="00A77005" w:rsidP="008F05F7">
            <w:pPr>
              <w:spacing w:line="360" w:lineRule="auto"/>
              <w:ind w:firstLine="0"/>
              <w:jc w:val="center"/>
            </w:pPr>
            <w:r w:rsidRPr="00CE7102">
              <w:t>0,40</w:t>
            </w:r>
          </w:p>
        </w:tc>
        <w:tc>
          <w:tcPr>
            <w:tcW w:w="992" w:type="dxa"/>
          </w:tcPr>
          <w:p w14:paraId="009D9754" w14:textId="77777777" w:rsidR="00A77005" w:rsidRPr="00CE7102" w:rsidRDefault="00A77005" w:rsidP="008F05F7">
            <w:pPr>
              <w:spacing w:line="360" w:lineRule="auto"/>
              <w:ind w:firstLine="0"/>
              <w:jc w:val="center"/>
            </w:pPr>
            <w:r w:rsidRPr="00CE7102">
              <w:t>0</w:t>
            </w:r>
          </w:p>
        </w:tc>
      </w:tr>
      <w:tr w:rsidR="00A77005" w:rsidRPr="00CE7102" w14:paraId="02FD71C0" w14:textId="77777777" w:rsidTr="008F05F7">
        <w:tc>
          <w:tcPr>
            <w:tcW w:w="562" w:type="dxa"/>
          </w:tcPr>
          <w:p w14:paraId="2E3E9AAD" w14:textId="77777777" w:rsidR="00A77005" w:rsidRPr="00CE7102" w:rsidRDefault="00A77005" w:rsidP="008F05F7">
            <w:pPr>
              <w:spacing w:line="360" w:lineRule="auto"/>
              <w:ind w:firstLine="0"/>
              <w:jc w:val="center"/>
            </w:pPr>
            <w:r w:rsidRPr="00CE7102">
              <w:t>22</w:t>
            </w:r>
          </w:p>
        </w:tc>
        <w:tc>
          <w:tcPr>
            <w:tcW w:w="6379" w:type="dxa"/>
          </w:tcPr>
          <w:p w14:paraId="32C0B0D2" w14:textId="77777777" w:rsidR="00A77005" w:rsidRPr="00CE7102" w:rsidRDefault="00A77005" w:rsidP="008F05F7">
            <w:pPr>
              <w:spacing w:line="360" w:lineRule="auto"/>
              <w:ind w:firstLine="0"/>
            </w:pPr>
            <w:r w:rsidRPr="00CE7102">
              <w:t xml:space="preserve">Уникнення — </w:t>
            </w:r>
            <w:r w:rsidRPr="00CE7102">
              <w:rPr>
                <w:rFonts w:cs="Times New Roman"/>
              </w:rPr>
              <w:t>Страх</w:t>
            </w:r>
            <w:r w:rsidRPr="00CE7102">
              <w:t xml:space="preserve"> </w:t>
            </w:r>
            <w:r w:rsidRPr="00CE7102">
              <w:rPr>
                <w:rFonts w:cs="Times New Roman"/>
              </w:rPr>
              <w:t>смерті</w:t>
            </w:r>
            <w:r w:rsidRPr="00CE7102">
              <w:t xml:space="preserve"> </w:t>
            </w:r>
            <w:r w:rsidRPr="00CE7102">
              <w:rPr>
                <w:rFonts w:cs="Times New Roman"/>
              </w:rPr>
              <w:t>іншої</w:t>
            </w:r>
            <w:r w:rsidRPr="00CE7102">
              <w:t xml:space="preserve"> </w:t>
            </w:r>
            <w:r w:rsidRPr="00CE7102">
              <w:rPr>
                <w:rFonts w:cs="Times New Roman"/>
              </w:rPr>
              <w:t>людини</w:t>
            </w:r>
          </w:p>
        </w:tc>
        <w:tc>
          <w:tcPr>
            <w:tcW w:w="1134" w:type="dxa"/>
          </w:tcPr>
          <w:p w14:paraId="254C3731" w14:textId="77777777" w:rsidR="00A77005" w:rsidRPr="00CE7102" w:rsidRDefault="00A77005" w:rsidP="008F05F7">
            <w:pPr>
              <w:spacing w:line="360" w:lineRule="auto"/>
              <w:ind w:firstLine="0"/>
              <w:jc w:val="center"/>
            </w:pPr>
            <w:r w:rsidRPr="00CE7102">
              <w:t>0,26</w:t>
            </w:r>
          </w:p>
        </w:tc>
        <w:tc>
          <w:tcPr>
            <w:tcW w:w="992" w:type="dxa"/>
          </w:tcPr>
          <w:p w14:paraId="77EE108A" w14:textId="77777777" w:rsidR="00A77005" w:rsidRPr="00CE7102" w:rsidRDefault="00A77005" w:rsidP="008F05F7">
            <w:pPr>
              <w:spacing w:line="360" w:lineRule="auto"/>
              <w:ind w:firstLine="0"/>
              <w:jc w:val="center"/>
            </w:pPr>
            <w:r w:rsidRPr="00CE7102">
              <w:t>0,01</w:t>
            </w:r>
          </w:p>
        </w:tc>
      </w:tr>
      <w:tr w:rsidR="00A77005" w:rsidRPr="00CE7102" w14:paraId="413AFE25" w14:textId="77777777" w:rsidTr="008F05F7">
        <w:tc>
          <w:tcPr>
            <w:tcW w:w="562" w:type="dxa"/>
          </w:tcPr>
          <w:p w14:paraId="500190B7" w14:textId="77777777" w:rsidR="00A77005" w:rsidRPr="00CE7102" w:rsidRDefault="00A77005" w:rsidP="008F05F7">
            <w:pPr>
              <w:spacing w:line="360" w:lineRule="auto"/>
              <w:ind w:firstLine="0"/>
              <w:jc w:val="center"/>
            </w:pPr>
            <w:r w:rsidRPr="00CE7102">
              <w:t>23</w:t>
            </w:r>
          </w:p>
        </w:tc>
        <w:tc>
          <w:tcPr>
            <w:tcW w:w="6379" w:type="dxa"/>
          </w:tcPr>
          <w:p w14:paraId="67199EA3" w14:textId="77777777" w:rsidR="00A77005" w:rsidRPr="00CE7102" w:rsidRDefault="00A77005" w:rsidP="008F05F7">
            <w:pPr>
              <w:spacing w:line="360" w:lineRule="auto"/>
              <w:ind w:firstLine="0"/>
            </w:pPr>
            <w:r w:rsidRPr="00CE7102">
              <w:t xml:space="preserve">Уникнення — </w:t>
            </w:r>
            <w:r w:rsidRPr="00CE7102">
              <w:rPr>
                <w:rFonts w:cs="Times New Roman"/>
              </w:rPr>
              <w:t>Страх</w:t>
            </w:r>
            <w:r w:rsidRPr="00CE7102">
              <w:t xml:space="preserve"> </w:t>
            </w:r>
            <w:r w:rsidRPr="00CE7102">
              <w:rPr>
                <w:rFonts w:cs="Times New Roman"/>
              </w:rPr>
              <w:t>вмирання іншої людини</w:t>
            </w:r>
          </w:p>
        </w:tc>
        <w:tc>
          <w:tcPr>
            <w:tcW w:w="1134" w:type="dxa"/>
          </w:tcPr>
          <w:p w14:paraId="5CE7C21B" w14:textId="77777777" w:rsidR="00A77005" w:rsidRPr="00CE7102" w:rsidRDefault="00A77005" w:rsidP="008F05F7">
            <w:pPr>
              <w:spacing w:line="360" w:lineRule="auto"/>
              <w:ind w:firstLine="0"/>
              <w:jc w:val="center"/>
            </w:pPr>
            <w:r w:rsidRPr="00CE7102">
              <w:t>0,46</w:t>
            </w:r>
          </w:p>
        </w:tc>
        <w:tc>
          <w:tcPr>
            <w:tcW w:w="992" w:type="dxa"/>
          </w:tcPr>
          <w:p w14:paraId="420E7F6B" w14:textId="77777777" w:rsidR="00A77005" w:rsidRPr="00CE7102" w:rsidRDefault="00A77005" w:rsidP="008F05F7">
            <w:pPr>
              <w:spacing w:line="360" w:lineRule="auto"/>
              <w:ind w:firstLine="0"/>
              <w:jc w:val="center"/>
            </w:pPr>
            <w:r w:rsidRPr="00CE7102">
              <w:t>0</w:t>
            </w:r>
          </w:p>
        </w:tc>
      </w:tr>
      <w:tr w:rsidR="00A77005" w:rsidRPr="00CE7102" w14:paraId="209060D2" w14:textId="77777777" w:rsidTr="008F05F7">
        <w:tc>
          <w:tcPr>
            <w:tcW w:w="562" w:type="dxa"/>
          </w:tcPr>
          <w:p w14:paraId="0F3495DB" w14:textId="77777777" w:rsidR="00A77005" w:rsidRPr="00CE7102" w:rsidRDefault="00A77005" w:rsidP="008F05F7">
            <w:pPr>
              <w:spacing w:line="360" w:lineRule="auto"/>
              <w:ind w:firstLine="0"/>
              <w:jc w:val="center"/>
            </w:pPr>
            <w:r w:rsidRPr="00CE7102">
              <w:t>24</w:t>
            </w:r>
          </w:p>
        </w:tc>
        <w:tc>
          <w:tcPr>
            <w:tcW w:w="6379" w:type="dxa"/>
          </w:tcPr>
          <w:p w14:paraId="6F659FD0" w14:textId="77777777" w:rsidR="00A77005" w:rsidRPr="00CE7102" w:rsidRDefault="00A77005" w:rsidP="008F05F7">
            <w:pPr>
              <w:spacing w:line="360" w:lineRule="auto"/>
              <w:ind w:firstLine="0"/>
            </w:pPr>
            <w:r w:rsidRPr="00CE7102">
              <w:t xml:space="preserve">Нейтральне прийняття </w:t>
            </w:r>
            <w:r w:rsidRPr="00CE7102">
              <w:rPr>
                <w:rFonts w:ascii="Cambria Math" w:hAnsi="Cambria Math" w:cs="Cambria Math"/>
              </w:rPr>
              <w:t>—</w:t>
            </w:r>
            <w:r w:rsidRPr="00CE7102">
              <w:t xml:space="preserve"> </w:t>
            </w:r>
            <w:r w:rsidRPr="00CE7102">
              <w:rPr>
                <w:rFonts w:cs="Times New Roman"/>
              </w:rPr>
              <w:t>Страх</w:t>
            </w:r>
            <w:r w:rsidRPr="00CE7102">
              <w:t xml:space="preserve"> </w:t>
            </w:r>
            <w:r w:rsidRPr="00CE7102">
              <w:rPr>
                <w:rFonts w:cs="Times New Roman"/>
              </w:rPr>
              <w:t>власної</w:t>
            </w:r>
            <w:r w:rsidRPr="00CE7102">
              <w:t xml:space="preserve"> </w:t>
            </w:r>
            <w:r w:rsidRPr="00CE7102">
              <w:rPr>
                <w:rFonts w:cs="Times New Roman"/>
              </w:rPr>
              <w:t>смерті</w:t>
            </w:r>
            <w:r w:rsidRPr="00CE7102">
              <w:t xml:space="preserve"> </w:t>
            </w:r>
          </w:p>
        </w:tc>
        <w:tc>
          <w:tcPr>
            <w:tcW w:w="1134" w:type="dxa"/>
          </w:tcPr>
          <w:p w14:paraId="28B0E3AD" w14:textId="77777777" w:rsidR="00A77005" w:rsidRPr="00CE7102" w:rsidRDefault="00A77005" w:rsidP="008F05F7">
            <w:pPr>
              <w:spacing w:line="360" w:lineRule="auto"/>
              <w:ind w:firstLine="0"/>
              <w:jc w:val="center"/>
            </w:pPr>
            <w:r w:rsidRPr="00CE7102">
              <w:t>-0,31</w:t>
            </w:r>
          </w:p>
        </w:tc>
        <w:tc>
          <w:tcPr>
            <w:tcW w:w="992" w:type="dxa"/>
          </w:tcPr>
          <w:p w14:paraId="251B3A18" w14:textId="77777777" w:rsidR="00A77005" w:rsidRPr="00CE7102" w:rsidRDefault="00A77005" w:rsidP="008F05F7">
            <w:pPr>
              <w:spacing w:line="360" w:lineRule="auto"/>
              <w:ind w:firstLine="0"/>
              <w:jc w:val="center"/>
            </w:pPr>
            <w:r w:rsidRPr="00CE7102">
              <w:t>0</w:t>
            </w:r>
          </w:p>
        </w:tc>
      </w:tr>
      <w:tr w:rsidR="00A77005" w:rsidRPr="00CE7102" w14:paraId="26270705" w14:textId="77777777" w:rsidTr="008F05F7">
        <w:tc>
          <w:tcPr>
            <w:tcW w:w="562" w:type="dxa"/>
          </w:tcPr>
          <w:p w14:paraId="5DDF114F" w14:textId="77777777" w:rsidR="00A77005" w:rsidRPr="00CE7102" w:rsidRDefault="00A77005" w:rsidP="008F05F7">
            <w:pPr>
              <w:spacing w:line="360" w:lineRule="auto"/>
              <w:ind w:firstLine="0"/>
              <w:jc w:val="center"/>
            </w:pPr>
            <w:r w:rsidRPr="00CE7102">
              <w:t>25</w:t>
            </w:r>
          </w:p>
        </w:tc>
        <w:tc>
          <w:tcPr>
            <w:tcW w:w="6379" w:type="dxa"/>
          </w:tcPr>
          <w:p w14:paraId="51A7E64E" w14:textId="77777777" w:rsidR="00A77005" w:rsidRPr="00CE7102" w:rsidRDefault="00A77005" w:rsidP="008F05F7">
            <w:pPr>
              <w:spacing w:line="360" w:lineRule="auto"/>
              <w:ind w:firstLine="0"/>
            </w:pPr>
            <w:r w:rsidRPr="00CE7102">
              <w:t xml:space="preserve">Нейтральне прийняття </w:t>
            </w:r>
            <w:r w:rsidRPr="00CE7102">
              <w:rPr>
                <w:rFonts w:ascii="Cambria Math" w:hAnsi="Cambria Math" w:cs="Cambria Math"/>
              </w:rPr>
              <w:t>—</w:t>
            </w:r>
            <w:r w:rsidRPr="00CE7102">
              <w:t xml:space="preserve"> </w:t>
            </w:r>
            <w:r w:rsidRPr="00CE7102">
              <w:rPr>
                <w:rFonts w:cs="Times New Roman"/>
              </w:rPr>
              <w:t>Страх</w:t>
            </w:r>
            <w:r w:rsidRPr="00CE7102">
              <w:t xml:space="preserve"> </w:t>
            </w:r>
            <w:r w:rsidRPr="00CE7102">
              <w:rPr>
                <w:rFonts w:cs="Times New Roman"/>
              </w:rPr>
              <w:t>власного вмирання</w:t>
            </w:r>
          </w:p>
        </w:tc>
        <w:tc>
          <w:tcPr>
            <w:tcW w:w="1134" w:type="dxa"/>
          </w:tcPr>
          <w:p w14:paraId="313B19AD" w14:textId="77777777" w:rsidR="00A77005" w:rsidRPr="00CE7102" w:rsidRDefault="00A77005" w:rsidP="008F05F7">
            <w:pPr>
              <w:spacing w:line="360" w:lineRule="auto"/>
              <w:ind w:firstLine="0"/>
              <w:jc w:val="center"/>
            </w:pPr>
            <w:r w:rsidRPr="00CE7102">
              <w:t>-0,23</w:t>
            </w:r>
          </w:p>
        </w:tc>
        <w:tc>
          <w:tcPr>
            <w:tcW w:w="992" w:type="dxa"/>
          </w:tcPr>
          <w:p w14:paraId="4354C56F" w14:textId="77777777" w:rsidR="00A77005" w:rsidRPr="00CE7102" w:rsidRDefault="00A77005" w:rsidP="008F05F7">
            <w:pPr>
              <w:spacing w:line="360" w:lineRule="auto"/>
              <w:ind w:firstLine="0"/>
              <w:jc w:val="center"/>
            </w:pPr>
            <w:r w:rsidRPr="00CE7102">
              <w:t>0,02</w:t>
            </w:r>
          </w:p>
        </w:tc>
      </w:tr>
      <w:tr w:rsidR="00A77005" w:rsidRPr="00CE7102" w14:paraId="48FE4E4D" w14:textId="77777777" w:rsidTr="008F05F7">
        <w:tc>
          <w:tcPr>
            <w:tcW w:w="562" w:type="dxa"/>
          </w:tcPr>
          <w:p w14:paraId="42452089" w14:textId="77777777" w:rsidR="00A77005" w:rsidRPr="00CE7102" w:rsidRDefault="00A77005" w:rsidP="008F05F7">
            <w:pPr>
              <w:spacing w:line="360" w:lineRule="auto"/>
              <w:ind w:firstLine="0"/>
              <w:jc w:val="center"/>
            </w:pPr>
            <w:r w:rsidRPr="00CE7102">
              <w:t>26</w:t>
            </w:r>
          </w:p>
        </w:tc>
        <w:tc>
          <w:tcPr>
            <w:tcW w:w="6379" w:type="dxa"/>
          </w:tcPr>
          <w:p w14:paraId="70FDF9D0" w14:textId="77777777" w:rsidR="00A77005" w:rsidRPr="00CE7102" w:rsidRDefault="00A77005" w:rsidP="008F05F7">
            <w:pPr>
              <w:spacing w:line="360" w:lineRule="auto"/>
              <w:ind w:firstLine="0"/>
            </w:pPr>
            <w:r w:rsidRPr="00CE7102">
              <w:t xml:space="preserve">Нейтральне прийняття </w:t>
            </w:r>
            <w:r w:rsidRPr="00CE7102">
              <w:rPr>
                <w:rFonts w:ascii="Cambria Math" w:hAnsi="Cambria Math" w:cs="Cambria Math"/>
              </w:rPr>
              <w:t>—</w:t>
            </w:r>
            <w:r w:rsidRPr="00CE7102">
              <w:t xml:space="preserve"> </w:t>
            </w:r>
            <w:r w:rsidRPr="00CE7102">
              <w:rPr>
                <w:rFonts w:cs="Times New Roman"/>
              </w:rPr>
              <w:t>Страх</w:t>
            </w:r>
            <w:r w:rsidRPr="00CE7102">
              <w:t xml:space="preserve"> </w:t>
            </w:r>
            <w:r w:rsidRPr="00CE7102">
              <w:rPr>
                <w:rFonts w:cs="Times New Roman"/>
              </w:rPr>
              <w:t>смерті</w:t>
            </w:r>
            <w:r w:rsidRPr="00CE7102">
              <w:t xml:space="preserve"> </w:t>
            </w:r>
            <w:r w:rsidRPr="00CE7102">
              <w:rPr>
                <w:rFonts w:cs="Times New Roman"/>
              </w:rPr>
              <w:t>іншої</w:t>
            </w:r>
            <w:r w:rsidRPr="00CE7102">
              <w:t xml:space="preserve"> людини</w:t>
            </w:r>
          </w:p>
        </w:tc>
        <w:tc>
          <w:tcPr>
            <w:tcW w:w="1134" w:type="dxa"/>
          </w:tcPr>
          <w:p w14:paraId="5A659CCB" w14:textId="77777777" w:rsidR="00A77005" w:rsidRPr="00CE7102" w:rsidRDefault="00A77005" w:rsidP="008F05F7">
            <w:pPr>
              <w:spacing w:line="360" w:lineRule="auto"/>
              <w:ind w:firstLine="0"/>
              <w:jc w:val="center"/>
            </w:pPr>
            <w:r w:rsidRPr="00CE7102">
              <w:t>-0,21</w:t>
            </w:r>
          </w:p>
        </w:tc>
        <w:tc>
          <w:tcPr>
            <w:tcW w:w="992" w:type="dxa"/>
          </w:tcPr>
          <w:p w14:paraId="073CF7E2" w14:textId="77777777" w:rsidR="00A77005" w:rsidRPr="00CE7102" w:rsidRDefault="00A77005" w:rsidP="008F05F7">
            <w:pPr>
              <w:spacing w:line="360" w:lineRule="auto"/>
              <w:ind w:firstLine="0"/>
              <w:jc w:val="center"/>
            </w:pPr>
            <w:r w:rsidRPr="00CE7102">
              <w:t>0,04</w:t>
            </w:r>
          </w:p>
        </w:tc>
      </w:tr>
      <w:tr w:rsidR="00A77005" w:rsidRPr="00CE7102" w14:paraId="52CD8CDE" w14:textId="77777777" w:rsidTr="008F05F7">
        <w:tc>
          <w:tcPr>
            <w:tcW w:w="562" w:type="dxa"/>
          </w:tcPr>
          <w:p w14:paraId="5F0EB876" w14:textId="77777777" w:rsidR="00A77005" w:rsidRPr="00CE7102" w:rsidRDefault="00A77005" w:rsidP="008F05F7">
            <w:pPr>
              <w:spacing w:line="360" w:lineRule="auto"/>
              <w:ind w:firstLine="0"/>
              <w:jc w:val="center"/>
            </w:pPr>
            <w:r w:rsidRPr="00CE7102">
              <w:t>27</w:t>
            </w:r>
          </w:p>
        </w:tc>
        <w:tc>
          <w:tcPr>
            <w:tcW w:w="6379" w:type="dxa"/>
          </w:tcPr>
          <w:p w14:paraId="52C77490" w14:textId="77777777" w:rsidR="00A77005" w:rsidRPr="00CE7102" w:rsidRDefault="00A77005" w:rsidP="008F05F7">
            <w:pPr>
              <w:spacing w:line="360" w:lineRule="auto"/>
              <w:ind w:firstLine="0"/>
            </w:pPr>
            <w:r w:rsidRPr="00CE7102">
              <w:t xml:space="preserve">Нейтральне прийняття </w:t>
            </w:r>
            <w:r w:rsidRPr="00CE7102">
              <w:rPr>
                <w:rFonts w:ascii="Cambria Math" w:hAnsi="Cambria Math" w:cs="Cambria Math"/>
              </w:rPr>
              <w:t>—</w:t>
            </w:r>
            <w:r w:rsidRPr="00CE7102">
              <w:t xml:space="preserve"> </w:t>
            </w:r>
            <w:r w:rsidRPr="00CE7102">
              <w:rPr>
                <w:rFonts w:cs="Times New Roman"/>
              </w:rPr>
              <w:t>Страх</w:t>
            </w:r>
            <w:r w:rsidRPr="00CE7102">
              <w:t xml:space="preserve"> </w:t>
            </w:r>
            <w:r w:rsidRPr="00CE7102">
              <w:rPr>
                <w:rFonts w:cs="Times New Roman"/>
              </w:rPr>
              <w:t>вмирання іншої людини</w:t>
            </w:r>
          </w:p>
        </w:tc>
        <w:tc>
          <w:tcPr>
            <w:tcW w:w="1134" w:type="dxa"/>
          </w:tcPr>
          <w:p w14:paraId="48CF8F27" w14:textId="77777777" w:rsidR="00A77005" w:rsidRPr="00CE7102" w:rsidRDefault="00A77005" w:rsidP="008F05F7">
            <w:pPr>
              <w:spacing w:line="360" w:lineRule="auto"/>
              <w:ind w:firstLine="0"/>
              <w:jc w:val="center"/>
            </w:pPr>
            <w:r w:rsidRPr="00CE7102">
              <w:t>-0,35</w:t>
            </w:r>
          </w:p>
        </w:tc>
        <w:tc>
          <w:tcPr>
            <w:tcW w:w="992" w:type="dxa"/>
          </w:tcPr>
          <w:p w14:paraId="5DB3B903" w14:textId="77777777" w:rsidR="00A77005" w:rsidRPr="00CE7102" w:rsidRDefault="00A77005" w:rsidP="008F05F7">
            <w:pPr>
              <w:spacing w:line="360" w:lineRule="auto"/>
              <w:ind w:firstLine="0"/>
              <w:jc w:val="center"/>
            </w:pPr>
            <w:r w:rsidRPr="00CE7102">
              <w:t>0</w:t>
            </w:r>
          </w:p>
        </w:tc>
      </w:tr>
      <w:tr w:rsidR="00A77005" w:rsidRPr="00CE7102" w14:paraId="791E2EAE" w14:textId="77777777" w:rsidTr="008F05F7">
        <w:tc>
          <w:tcPr>
            <w:tcW w:w="562" w:type="dxa"/>
          </w:tcPr>
          <w:p w14:paraId="32A20641" w14:textId="77777777" w:rsidR="00A77005" w:rsidRPr="00CE7102" w:rsidRDefault="00A77005" w:rsidP="008F05F7">
            <w:pPr>
              <w:spacing w:line="360" w:lineRule="auto"/>
              <w:ind w:firstLine="0"/>
              <w:jc w:val="center"/>
            </w:pPr>
            <w:r w:rsidRPr="00CE7102">
              <w:t>28</w:t>
            </w:r>
          </w:p>
        </w:tc>
        <w:tc>
          <w:tcPr>
            <w:tcW w:w="6379" w:type="dxa"/>
          </w:tcPr>
          <w:p w14:paraId="0CD6AAC8" w14:textId="77777777" w:rsidR="00A77005" w:rsidRPr="00CE7102" w:rsidRDefault="00A77005" w:rsidP="008F05F7">
            <w:pPr>
              <w:spacing w:line="360" w:lineRule="auto"/>
              <w:ind w:firstLine="0"/>
            </w:pPr>
            <w:r w:rsidRPr="00CE7102">
              <w:t xml:space="preserve">Нейтральне прийняття </w:t>
            </w:r>
            <w:r w:rsidRPr="00CE7102">
              <w:rPr>
                <w:rFonts w:ascii="Cambria Math" w:hAnsi="Cambria Math" w:cs="Cambria Math"/>
              </w:rPr>
              <w:t>—</w:t>
            </w:r>
            <w:r w:rsidRPr="00CE7102">
              <w:t xml:space="preserve"> </w:t>
            </w:r>
            <w:r w:rsidRPr="00CE7102">
              <w:rPr>
                <w:rFonts w:cs="Times New Roman"/>
              </w:rPr>
              <w:t>Життєстійкість</w:t>
            </w:r>
          </w:p>
        </w:tc>
        <w:tc>
          <w:tcPr>
            <w:tcW w:w="1134" w:type="dxa"/>
          </w:tcPr>
          <w:p w14:paraId="226272DB" w14:textId="77777777" w:rsidR="00A77005" w:rsidRPr="00CE7102" w:rsidRDefault="00A77005" w:rsidP="008F05F7">
            <w:pPr>
              <w:spacing w:line="360" w:lineRule="auto"/>
              <w:ind w:firstLine="0"/>
              <w:jc w:val="center"/>
            </w:pPr>
            <w:r w:rsidRPr="00CE7102">
              <w:t>0,27</w:t>
            </w:r>
          </w:p>
        </w:tc>
        <w:tc>
          <w:tcPr>
            <w:tcW w:w="992" w:type="dxa"/>
          </w:tcPr>
          <w:p w14:paraId="35DCF7E0" w14:textId="77777777" w:rsidR="00A77005" w:rsidRPr="00CE7102" w:rsidRDefault="00A77005" w:rsidP="008F05F7">
            <w:pPr>
              <w:spacing w:line="360" w:lineRule="auto"/>
              <w:ind w:firstLine="0"/>
              <w:jc w:val="center"/>
            </w:pPr>
            <w:r w:rsidRPr="00CE7102">
              <w:t>0,01</w:t>
            </w:r>
          </w:p>
        </w:tc>
      </w:tr>
      <w:tr w:rsidR="00A77005" w:rsidRPr="00CE7102" w14:paraId="0B2D524C" w14:textId="77777777" w:rsidTr="008F05F7">
        <w:tc>
          <w:tcPr>
            <w:tcW w:w="562" w:type="dxa"/>
          </w:tcPr>
          <w:p w14:paraId="15F1AF0B" w14:textId="77777777" w:rsidR="00A77005" w:rsidRPr="00CE7102" w:rsidRDefault="00A77005" w:rsidP="008F05F7">
            <w:pPr>
              <w:spacing w:line="360" w:lineRule="auto"/>
              <w:ind w:firstLine="0"/>
              <w:jc w:val="center"/>
            </w:pPr>
            <w:r w:rsidRPr="00CE7102">
              <w:t>29</w:t>
            </w:r>
          </w:p>
        </w:tc>
        <w:tc>
          <w:tcPr>
            <w:tcW w:w="6379" w:type="dxa"/>
          </w:tcPr>
          <w:p w14:paraId="73D4E6C6" w14:textId="77777777" w:rsidR="00A77005" w:rsidRPr="00CE7102" w:rsidRDefault="00A77005" w:rsidP="008F05F7">
            <w:pPr>
              <w:spacing w:line="360" w:lineRule="auto"/>
              <w:ind w:firstLine="0"/>
            </w:pPr>
            <w:r w:rsidRPr="00CE7102">
              <w:t>Наближене прийняття — Страх смерті іншої людини</w:t>
            </w:r>
          </w:p>
        </w:tc>
        <w:tc>
          <w:tcPr>
            <w:tcW w:w="1134" w:type="dxa"/>
          </w:tcPr>
          <w:p w14:paraId="49A63975" w14:textId="77777777" w:rsidR="00A77005" w:rsidRPr="00CE7102" w:rsidRDefault="00A77005" w:rsidP="008F05F7">
            <w:pPr>
              <w:spacing w:line="360" w:lineRule="auto"/>
              <w:ind w:firstLine="0"/>
              <w:jc w:val="center"/>
            </w:pPr>
            <w:r w:rsidRPr="00CE7102">
              <w:t>0,22</w:t>
            </w:r>
          </w:p>
        </w:tc>
        <w:tc>
          <w:tcPr>
            <w:tcW w:w="992" w:type="dxa"/>
          </w:tcPr>
          <w:p w14:paraId="08F71D57" w14:textId="77777777" w:rsidR="00A77005" w:rsidRPr="00CE7102" w:rsidRDefault="00A77005" w:rsidP="008F05F7">
            <w:pPr>
              <w:spacing w:line="360" w:lineRule="auto"/>
              <w:ind w:firstLine="0"/>
              <w:jc w:val="center"/>
            </w:pPr>
            <w:r w:rsidRPr="00CE7102">
              <w:t>0,03</w:t>
            </w:r>
          </w:p>
        </w:tc>
      </w:tr>
      <w:tr w:rsidR="00A77005" w:rsidRPr="00CE7102" w14:paraId="0622BC12" w14:textId="77777777" w:rsidTr="008F05F7">
        <w:tc>
          <w:tcPr>
            <w:tcW w:w="562" w:type="dxa"/>
          </w:tcPr>
          <w:p w14:paraId="64BAF038" w14:textId="77777777" w:rsidR="00A77005" w:rsidRPr="00CE7102" w:rsidRDefault="00A77005" w:rsidP="008F05F7">
            <w:pPr>
              <w:spacing w:line="360" w:lineRule="auto"/>
              <w:ind w:firstLine="0"/>
              <w:jc w:val="center"/>
            </w:pPr>
            <w:r w:rsidRPr="00CE7102">
              <w:t>30</w:t>
            </w:r>
          </w:p>
        </w:tc>
        <w:tc>
          <w:tcPr>
            <w:tcW w:w="6379" w:type="dxa"/>
          </w:tcPr>
          <w:p w14:paraId="729E808A" w14:textId="77777777" w:rsidR="00A77005" w:rsidRPr="00CE7102" w:rsidRDefault="00A77005" w:rsidP="008F05F7">
            <w:pPr>
              <w:spacing w:line="360" w:lineRule="auto"/>
              <w:ind w:firstLine="0"/>
            </w:pPr>
            <w:r w:rsidRPr="00CE7102">
              <w:t>Прийняття як втеча — Задоволеність життям</w:t>
            </w:r>
          </w:p>
        </w:tc>
        <w:tc>
          <w:tcPr>
            <w:tcW w:w="1134" w:type="dxa"/>
          </w:tcPr>
          <w:p w14:paraId="45B61310" w14:textId="77777777" w:rsidR="00A77005" w:rsidRPr="00CE7102" w:rsidRDefault="00A77005" w:rsidP="008F05F7">
            <w:pPr>
              <w:spacing w:line="360" w:lineRule="auto"/>
              <w:ind w:firstLine="0"/>
              <w:jc w:val="center"/>
            </w:pPr>
            <w:r w:rsidRPr="00CE7102">
              <w:t>-0,21</w:t>
            </w:r>
          </w:p>
        </w:tc>
        <w:tc>
          <w:tcPr>
            <w:tcW w:w="992" w:type="dxa"/>
          </w:tcPr>
          <w:p w14:paraId="75061A10" w14:textId="77777777" w:rsidR="00A77005" w:rsidRPr="00CE7102" w:rsidRDefault="00A77005" w:rsidP="008F05F7">
            <w:pPr>
              <w:spacing w:line="360" w:lineRule="auto"/>
              <w:ind w:firstLine="0"/>
              <w:jc w:val="center"/>
            </w:pPr>
            <w:r w:rsidRPr="00CE7102">
              <w:t>0,04</w:t>
            </w:r>
          </w:p>
        </w:tc>
      </w:tr>
      <w:tr w:rsidR="00A77005" w:rsidRPr="00CE7102" w14:paraId="65CAC711" w14:textId="77777777" w:rsidTr="008F05F7">
        <w:tc>
          <w:tcPr>
            <w:tcW w:w="562" w:type="dxa"/>
          </w:tcPr>
          <w:p w14:paraId="7D95B383" w14:textId="77777777" w:rsidR="00A77005" w:rsidRPr="00CE7102" w:rsidRDefault="00A77005" w:rsidP="008F05F7">
            <w:pPr>
              <w:spacing w:line="360" w:lineRule="auto"/>
              <w:ind w:firstLine="0"/>
              <w:jc w:val="center"/>
            </w:pPr>
            <w:r w:rsidRPr="00CE7102">
              <w:t>31</w:t>
            </w:r>
          </w:p>
        </w:tc>
        <w:tc>
          <w:tcPr>
            <w:tcW w:w="6379" w:type="dxa"/>
          </w:tcPr>
          <w:p w14:paraId="73149289" w14:textId="77777777" w:rsidR="00A77005" w:rsidRPr="00CE7102" w:rsidRDefault="00A77005" w:rsidP="008F05F7">
            <w:pPr>
              <w:spacing w:line="360" w:lineRule="auto"/>
              <w:ind w:firstLine="0"/>
            </w:pPr>
            <w:r w:rsidRPr="00CE7102">
              <w:t xml:space="preserve">Страх власної смерті — </w:t>
            </w:r>
            <w:r w:rsidRPr="00CE7102">
              <w:rPr>
                <w:rFonts w:cs="Times New Roman"/>
              </w:rPr>
              <w:t>Страх</w:t>
            </w:r>
            <w:r w:rsidRPr="00CE7102">
              <w:t xml:space="preserve"> </w:t>
            </w:r>
            <w:r w:rsidRPr="00CE7102">
              <w:rPr>
                <w:rFonts w:cs="Times New Roman"/>
              </w:rPr>
              <w:t>власного вмирання</w:t>
            </w:r>
          </w:p>
        </w:tc>
        <w:tc>
          <w:tcPr>
            <w:tcW w:w="1134" w:type="dxa"/>
          </w:tcPr>
          <w:p w14:paraId="77468BF9" w14:textId="77777777" w:rsidR="00A77005" w:rsidRPr="00CE7102" w:rsidRDefault="00A77005" w:rsidP="008F05F7">
            <w:pPr>
              <w:spacing w:line="360" w:lineRule="auto"/>
              <w:ind w:firstLine="0"/>
              <w:jc w:val="center"/>
            </w:pPr>
            <w:r w:rsidRPr="00CE7102">
              <w:t>0,73</w:t>
            </w:r>
          </w:p>
        </w:tc>
        <w:tc>
          <w:tcPr>
            <w:tcW w:w="992" w:type="dxa"/>
          </w:tcPr>
          <w:p w14:paraId="6874D98C" w14:textId="77777777" w:rsidR="00A77005" w:rsidRPr="00CE7102" w:rsidRDefault="00A77005" w:rsidP="008F05F7">
            <w:pPr>
              <w:spacing w:line="360" w:lineRule="auto"/>
              <w:ind w:firstLine="0"/>
              <w:jc w:val="center"/>
            </w:pPr>
            <w:r w:rsidRPr="00CE7102">
              <w:t>0</w:t>
            </w:r>
          </w:p>
        </w:tc>
      </w:tr>
      <w:tr w:rsidR="00A77005" w:rsidRPr="00CE7102" w14:paraId="15DAF71F" w14:textId="77777777" w:rsidTr="008F05F7">
        <w:tc>
          <w:tcPr>
            <w:tcW w:w="562" w:type="dxa"/>
          </w:tcPr>
          <w:p w14:paraId="2F43D701" w14:textId="77777777" w:rsidR="00A77005" w:rsidRPr="00CE7102" w:rsidRDefault="00A77005" w:rsidP="008F05F7">
            <w:pPr>
              <w:spacing w:line="360" w:lineRule="auto"/>
              <w:ind w:firstLine="0"/>
              <w:jc w:val="center"/>
            </w:pPr>
            <w:r w:rsidRPr="00CE7102">
              <w:t>32</w:t>
            </w:r>
          </w:p>
        </w:tc>
        <w:tc>
          <w:tcPr>
            <w:tcW w:w="6379" w:type="dxa"/>
          </w:tcPr>
          <w:p w14:paraId="589C168E" w14:textId="77777777" w:rsidR="00A77005" w:rsidRPr="00CE7102" w:rsidRDefault="00A77005" w:rsidP="008F05F7">
            <w:pPr>
              <w:spacing w:line="360" w:lineRule="auto"/>
              <w:ind w:firstLine="0"/>
            </w:pPr>
            <w:r w:rsidRPr="00CE7102">
              <w:t xml:space="preserve">Страх власної смерті — </w:t>
            </w:r>
            <w:r w:rsidRPr="00CE7102">
              <w:rPr>
                <w:rFonts w:cs="Times New Roman"/>
              </w:rPr>
              <w:t>Страх</w:t>
            </w:r>
            <w:r w:rsidRPr="00CE7102">
              <w:t xml:space="preserve"> </w:t>
            </w:r>
            <w:r w:rsidRPr="00CE7102">
              <w:rPr>
                <w:rFonts w:cs="Times New Roman"/>
              </w:rPr>
              <w:t>смерті</w:t>
            </w:r>
            <w:r w:rsidRPr="00CE7102">
              <w:t xml:space="preserve"> </w:t>
            </w:r>
            <w:r w:rsidRPr="00CE7102">
              <w:rPr>
                <w:rFonts w:cs="Times New Roman"/>
              </w:rPr>
              <w:t>іншої</w:t>
            </w:r>
            <w:r w:rsidRPr="00CE7102">
              <w:t xml:space="preserve"> </w:t>
            </w:r>
            <w:r w:rsidRPr="00CE7102">
              <w:rPr>
                <w:rFonts w:cs="Times New Roman"/>
              </w:rPr>
              <w:t>людини</w:t>
            </w:r>
          </w:p>
        </w:tc>
        <w:tc>
          <w:tcPr>
            <w:tcW w:w="1134" w:type="dxa"/>
          </w:tcPr>
          <w:p w14:paraId="771A3394" w14:textId="77777777" w:rsidR="00A77005" w:rsidRPr="00CE7102" w:rsidRDefault="00A77005" w:rsidP="008F05F7">
            <w:pPr>
              <w:spacing w:line="360" w:lineRule="auto"/>
              <w:ind w:firstLine="0"/>
              <w:jc w:val="center"/>
            </w:pPr>
            <w:r w:rsidRPr="00CE7102">
              <w:t>0,47</w:t>
            </w:r>
          </w:p>
        </w:tc>
        <w:tc>
          <w:tcPr>
            <w:tcW w:w="992" w:type="dxa"/>
          </w:tcPr>
          <w:p w14:paraId="4339A77B" w14:textId="77777777" w:rsidR="00A77005" w:rsidRPr="00CE7102" w:rsidRDefault="00A77005" w:rsidP="008F05F7">
            <w:pPr>
              <w:spacing w:line="360" w:lineRule="auto"/>
              <w:ind w:firstLine="0"/>
              <w:jc w:val="center"/>
            </w:pPr>
            <w:r w:rsidRPr="00CE7102">
              <w:t>0</w:t>
            </w:r>
          </w:p>
        </w:tc>
      </w:tr>
      <w:tr w:rsidR="00A77005" w:rsidRPr="00CE7102" w14:paraId="02265BA6" w14:textId="77777777" w:rsidTr="008F05F7">
        <w:tc>
          <w:tcPr>
            <w:tcW w:w="562" w:type="dxa"/>
          </w:tcPr>
          <w:p w14:paraId="0C472726" w14:textId="77777777" w:rsidR="00A77005" w:rsidRPr="00CE7102" w:rsidRDefault="00A77005" w:rsidP="008F05F7">
            <w:pPr>
              <w:spacing w:line="360" w:lineRule="auto"/>
              <w:ind w:firstLine="0"/>
              <w:jc w:val="center"/>
            </w:pPr>
            <w:r w:rsidRPr="00CE7102">
              <w:t>33</w:t>
            </w:r>
          </w:p>
        </w:tc>
        <w:tc>
          <w:tcPr>
            <w:tcW w:w="6379" w:type="dxa"/>
          </w:tcPr>
          <w:p w14:paraId="20B589D7" w14:textId="77777777" w:rsidR="00A77005" w:rsidRPr="00CE7102" w:rsidRDefault="00A77005" w:rsidP="008F05F7">
            <w:pPr>
              <w:spacing w:line="360" w:lineRule="auto"/>
              <w:ind w:firstLine="0"/>
            </w:pPr>
            <w:r w:rsidRPr="00CE7102">
              <w:t xml:space="preserve">Страх власної смерті — </w:t>
            </w:r>
            <w:r w:rsidRPr="00CE7102">
              <w:rPr>
                <w:rFonts w:cs="Times New Roman"/>
              </w:rPr>
              <w:t>Страх</w:t>
            </w:r>
            <w:r w:rsidRPr="00CE7102">
              <w:t xml:space="preserve"> </w:t>
            </w:r>
            <w:r w:rsidRPr="00CE7102">
              <w:rPr>
                <w:rFonts w:cs="Times New Roman"/>
              </w:rPr>
              <w:t>вмирання іншої людини</w:t>
            </w:r>
          </w:p>
        </w:tc>
        <w:tc>
          <w:tcPr>
            <w:tcW w:w="1134" w:type="dxa"/>
          </w:tcPr>
          <w:p w14:paraId="6F75B6F3" w14:textId="77777777" w:rsidR="00A77005" w:rsidRPr="00CE7102" w:rsidRDefault="00A77005" w:rsidP="008F05F7">
            <w:pPr>
              <w:spacing w:line="360" w:lineRule="auto"/>
              <w:ind w:firstLine="0"/>
              <w:jc w:val="center"/>
            </w:pPr>
            <w:r w:rsidRPr="00CE7102">
              <w:t>0,58</w:t>
            </w:r>
          </w:p>
        </w:tc>
        <w:tc>
          <w:tcPr>
            <w:tcW w:w="992" w:type="dxa"/>
          </w:tcPr>
          <w:p w14:paraId="11F86AD0" w14:textId="77777777" w:rsidR="00A77005" w:rsidRPr="00CE7102" w:rsidRDefault="00A77005" w:rsidP="008F05F7">
            <w:pPr>
              <w:spacing w:line="360" w:lineRule="auto"/>
              <w:ind w:firstLine="0"/>
              <w:jc w:val="center"/>
            </w:pPr>
            <w:r w:rsidRPr="00CE7102">
              <w:t>0</w:t>
            </w:r>
          </w:p>
        </w:tc>
      </w:tr>
      <w:tr w:rsidR="00A77005" w:rsidRPr="00CE7102" w14:paraId="6AA42E4D" w14:textId="77777777" w:rsidTr="008F05F7">
        <w:tc>
          <w:tcPr>
            <w:tcW w:w="562" w:type="dxa"/>
          </w:tcPr>
          <w:p w14:paraId="1496979E" w14:textId="77777777" w:rsidR="00A77005" w:rsidRPr="00CE7102" w:rsidRDefault="00A77005" w:rsidP="008F05F7">
            <w:pPr>
              <w:spacing w:line="360" w:lineRule="auto"/>
              <w:ind w:firstLine="0"/>
              <w:jc w:val="center"/>
            </w:pPr>
            <w:r w:rsidRPr="00CE7102">
              <w:t>34</w:t>
            </w:r>
          </w:p>
        </w:tc>
        <w:tc>
          <w:tcPr>
            <w:tcW w:w="6379" w:type="dxa"/>
          </w:tcPr>
          <w:p w14:paraId="70435799" w14:textId="77777777" w:rsidR="00A77005" w:rsidRPr="00CE7102" w:rsidRDefault="00A77005" w:rsidP="008F05F7">
            <w:pPr>
              <w:spacing w:line="360" w:lineRule="auto"/>
              <w:ind w:firstLine="0"/>
            </w:pPr>
            <w:r w:rsidRPr="00CE7102">
              <w:t xml:space="preserve">Страх власного вмирання — </w:t>
            </w:r>
            <w:r w:rsidRPr="00CE7102">
              <w:rPr>
                <w:rFonts w:cs="Times New Roman"/>
              </w:rPr>
              <w:t>Страх</w:t>
            </w:r>
            <w:r w:rsidRPr="00CE7102">
              <w:t xml:space="preserve"> </w:t>
            </w:r>
            <w:r w:rsidRPr="00CE7102">
              <w:rPr>
                <w:rFonts w:cs="Times New Roman"/>
              </w:rPr>
              <w:t>смерті</w:t>
            </w:r>
            <w:r w:rsidRPr="00CE7102">
              <w:t xml:space="preserve"> </w:t>
            </w:r>
            <w:r w:rsidRPr="00CE7102">
              <w:rPr>
                <w:rFonts w:cs="Times New Roman"/>
              </w:rPr>
              <w:t>іншої</w:t>
            </w:r>
            <w:r w:rsidRPr="00CE7102">
              <w:t xml:space="preserve"> </w:t>
            </w:r>
            <w:r w:rsidRPr="00CE7102">
              <w:rPr>
                <w:rFonts w:cs="Times New Roman"/>
              </w:rPr>
              <w:t>людини</w:t>
            </w:r>
          </w:p>
        </w:tc>
        <w:tc>
          <w:tcPr>
            <w:tcW w:w="1134" w:type="dxa"/>
          </w:tcPr>
          <w:p w14:paraId="62847933" w14:textId="77777777" w:rsidR="00A77005" w:rsidRPr="00CE7102" w:rsidRDefault="00A77005" w:rsidP="008F05F7">
            <w:pPr>
              <w:spacing w:line="360" w:lineRule="auto"/>
              <w:ind w:firstLine="0"/>
              <w:jc w:val="center"/>
            </w:pPr>
            <w:r w:rsidRPr="00CE7102">
              <w:t>0,57</w:t>
            </w:r>
          </w:p>
        </w:tc>
        <w:tc>
          <w:tcPr>
            <w:tcW w:w="992" w:type="dxa"/>
          </w:tcPr>
          <w:p w14:paraId="0F2A73AB" w14:textId="77777777" w:rsidR="00A77005" w:rsidRPr="00CE7102" w:rsidRDefault="00A77005" w:rsidP="008F05F7">
            <w:pPr>
              <w:spacing w:line="360" w:lineRule="auto"/>
              <w:ind w:firstLine="0"/>
              <w:jc w:val="center"/>
            </w:pPr>
            <w:r w:rsidRPr="00CE7102">
              <w:t>0</w:t>
            </w:r>
          </w:p>
        </w:tc>
      </w:tr>
      <w:tr w:rsidR="00A77005" w:rsidRPr="00CE7102" w14:paraId="68DDAD0A" w14:textId="77777777" w:rsidTr="008F05F7">
        <w:tc>
          <w:tcPr>
            <w:tcW w:w="562" w:type="dxa"/>
          </w:tcPr>
          <w:p w14:paraId="37912F3E" w14:textId="77777777" w:rsidR="00A77005" w:rsidRPr="00CE7102" w:rsidRDefault="00A77005" w:rsidP="008F05F7">
            <w:pPr>
              <w:spacing w:line="360" w:lineRule="auto"/>
              <w:ind w:firstLine="0"/>
              <w:jc w:val="center"/>
            </w:pPr>
            <w:r w:rsidRPr="00CE7102">
              <w:t>35</w:t>
            </w:r>
          </w:p>
        </w:tc>
        <w:tc>
          <w:tcPr>
            <w:tcW w:w="6379" w:type="dxa"/>
          </w:tcPr>
          <w:p w14:paraId="57CE2D3F" w14:textId="77777777" w:rsidR="00A77005" w:rsidRPr="00CE7102" w:rsidRDefault="00A77005" w:rsidP="008F05F7">
            <w:pPr>
              <w:spacing w:line="360" w:lineRule="auto"/>
              <w:ind w:firstLine="0"/>
            </w:pPr>
            <w:r w:rsidRPr="00CE7102">
              <w:t xml:space="preserve">Страх власного вмирання — </w:t>
            </w:r>
            <w:r w:rsidRPr="00CE7102">
              <w:rPr>
                <w:rFonts w:cs="Times New Roman"/>
              </w:rPr>
              <w:t>Страх</w:t>
            </w:r>
            <w:r w:rsidRPr="00CE7102">
              <w:t xml:space="preserve"> </w:t>
            </w:r>
            <w:r w:rsidRPr="00CE7102">
              <w:rPr>
                <w:rFonts w:cs="Times New Roman"/>
              </w:rPr>
              <w:t>вмирання</w:t>
            </w:r>
            <w:r w:rsidRPr="00CE7102">
              <w:t xml:space="preserve"> іншої </w:t>
            </w:r>
            <w:r w:rsidRPr="00CE7102">
              <w:rPr>
                <w:rFonts w:cs="Times New Roman"/>
              </w:rPr>
              <w:t>людини</w:t>
            </w:r>
          </w:p>
        </w:tc>
        <w:tc>
          <w:tcPr>
            <w:tcW w:w="1134" w:type="dxa"/>
          </w:tcPr>
          <w:p w14:paraId="1BAAADEB" w14:textId="77777777" w:rsidR="00A77005" w:rsidRPr="00CE7102" w:rsidRDefault="00A77005" w:rsidP="008F05F7">
            <w:pPr>
              <w:spacing w:line="360" w:lineRule="auto"/>
              <w:ind w:firstLine="0"/>
              <w:jc w:val="center"/>
            </w:pPr>
            <w:r w:rsidRPr="00CE7102">
              <w:t>0,68</w:t>
            </w:r>
          </w:p>
        </w:tc>
        <w:tc>
          <w:tcPr>
            <w:tcW w:w="992" w:type="dxa"/>
          </w:tcPr>
          <w:p w14:paraId="7DDED6A6" w14:textId="77777777" w:rsidR="00A77005" w:rsidRPr="00CE7102" w:rsidRDefault="00A77005" w:rsidP="008F05F7">
            <w:pPr>
              <w:spacing w:line="360" w:lineRule="auto"/>
              <w:ind w:firstLine="0"/>
              <w:jc w:val="center"/>
            </w:pPr>
            <w:r w:rsidRPr="00CE7102">
              <w:t>0</w:t>
            </w:r>
          </w:p>
        </w:tc>
      </w:tr>
      <w:tr w:rsidR="00A77005" w:rsidRPr="00CE7102" w14:paraId="556AB693" w14:textId="77777777" w:rsidTr="008F05F7">
        <w:tc>
          <w:tcPr>
            <w:tcW w:w="562" w:type="dxa"/>
          </w:tcPr>
          <w:p w14:paraId="1B4459E3" w14:textId="77777777" w:rsidR="00A77005" w:rsidRPr="00CE7102" w:rsidRDefault="00A77005" w:rsidP="008F05F7">
            <w:pPr>
              <w:spacing w:line="360" w:lineRule="auto"/>
              <w:ind w:firstLine="0"/>
              <w:jc w:val="center"/>
            </w:pPr>
            <w:r w:rsidRPr="00CE7102">
              <w:t>36</w:t>
            </w:r>
          </w:p>
        </w:tc>
        <w:tc>
          <w:tcPr>
            <w:tcW w:w="6379" w:type="dxa"/>
          </w:tcPr>
          <w:p w14:paraId="2839199B" w14:textId="77777777" w:rsidR="00A77005" w:rsidRPr="00CE7102" w:rsidRDefault="00A77005" w:rsidP="008F05F7">
            <w:pPr>
              <w:spacing w:line="360" w:lineRule="auto"/>
              <w:ind w:firstLine="0"/>
            </w:pPr>
            <w:r w:rsidRPr="00CE7102">
              <w:t xml:space="preserve">Страх власного вмирання — </w:t>
            </w:r>
            <w:r w:rsidRPr="00CE7102">
              <w:rPr>
                <w:rFonts w:cs="Times New Roman"/>
              </w:rPr>
              <w:t>Життєстійкість</w:t>
            </w:r>
          </w:p>
        </w:tc>
        <w:tc>
          <w:tcPr>
            <w:tcW w:w="1134" w:type="dxa"/>
          </w:tcPr>
          <w:p w14:paraId="3198155E" w14:textId="77777777" w:rsidR="00A77005" w:rsidRPr="00CE7102" w:rsidRDefault="00A77005" w:rsidP="008F05F7">
            <w:pPr>
              <w:spacing w:line="360" w:lineRule="auto"/>
              <w:ind w:firstLine="0"/>
              <w:jc w:val="center"/>
            </w:pPr>
            <w:r w:rsidRPr="00CE7102">
              <w:t>-0,25</w:t>
            </w:r>
          </w:p>
        </w:tc>
        <w:tc>
          <w:tcPr>
            <w:tcW w:w="992" w:type="dxa"/>
          </w:tcPr>
          <w:p w14:paraId="32788A9F" w14:textId="77777777" w:rsidR="00A77005" w:rsidRPr="00CE7102" w:rsidRDefault="00A77005" w:rsidP="008F05F7">
            <w:pPr>
              <w:spacing w:line="360" w:lineRule="auto"/>
              <w:ind w:firstLine="0"/>
              <w:jc w:val="center"/>
            </w:pPr>
            <w:r w:rsidRPr="00CE7102">
              <w:t>0,01</w:t>
            </w:r>
          </w:p>
        </w:tc>
      </w:tr>
    </w:tbl>
    <w:p w14:paraId="274BC60B" w14:textId="37854D87" w:rsidR="00A77005" w:rsidRPr="00A77005" w:rsidRDefault="00A77005" w:rsidP="00A77005">
      <w:pPr>
        <w:spacing w:line="360" w:lineRule="auto"/>
        <w:ind w:firstLine="0"/>
        <w:jc w:val="right"/>
        <w:rPr>
          <w:b/>
          <w:bCs/>
          <w:i/>
          <w:iCs/>
        </w:rPr>
      </w:pPr>
      <w:r w:rsidRPr="00A77005">
        <w:rPr>
          <w:b/>
          <w:bCs/>
          <w:i/>
          <w:iCs/>
        </w:rPr>
        <w:lastRenderedPageBreak/>
        <w:t>Продовження таблиці 2.6</w:t>
      </w:r>
    </w:p>
    <w:tbl>
      <w:tblPr>
        <w:tblStyle w:val="af0"/>
        <w:tblW w:w="0" w:type="auto"/>
        <w:tblLook w:val="04A0" w:firstRow="1" w:lastRow="0" w:firstColumn="1" w:lastColumn="0" w:noHBand="0" w:noVBand="1"/>
      </w:tblPr>
      <w:tblGrid>
        <w:gridCol w:w="562"/>
        <w:gridCol w:w="6379"/>
        <w:gridCol w:w="1134"/>
        <w:gridCol w:w="992"/>
      </w:tblGrid>
      <w:tr w:rsidR="00A77005" w:rsidRPr="00CE7102" w14:paraId="7C44FA0C" w14:textId="77777777" w:rsidTr="008F05F7">
        <w:tc>
          <w:tcPr>
            <w:tcW w:w="562" w:type="dxa"/>
          </w:tcPr>
          <w:p w14:paraId="66187BE1" w14:textId="77777777" w:rsidR="00A77005" w:rsidRPr="00CE7102" w:rsidRDefault="00A77005" w:rsidP="008F05F7">
            <w:pPr>
              <w:spacing w:line="360" w:lineRule="auto"/>
              <w:ind w:firstLine="0"/>
              <w:jc w:val="center"/>
            </w:pPr>
            <w:r w:rsidRPr="00CE7102">
              <w:t>37</w:t>
            </w:r>
          </w:p>
        </w:tc>
        <w:tc>
          <w:tcPr>
            <w:tcW w:w="6379" w:type="dxa"/>
          </w:tcPr>
          <w:p w14:paraId="545544D9" w14:textId="77777777" w:rsidR="00A77005" w:rsidRPr="00CE7102" w:rsidRDefault="00A77005" w:rsidP="008F05F7">
            <w:pPr>
              <w:spacing w:line="360" w:lineRule="auto"/>
              <w:ind w:firstLine="0"/>
            </w:pPr>
            <w:r w:rsidRPr="00CE7102">
              <w:t>Страх смерті іншої людини — Страх вмирання іншої людини</w:t>
            </w:r>
          </w:p>
        </w:tc>
        <w:tc>
          <w:tcPr>
            <w:tcW w:w="1134" w:type="dxa"/>
          </w:tcPr>
          <w:p w14:paraId="663F1810" w14:textId="77777777" w:rsidR="00A77005" w:rsidRPr="00CE7102" w:rsidRDefault="00A77005" w:rsidP="008F05F7">
            <w:pPr>
              <w:spacing w:line="360" w:lineRule="auto"/>
              <w:ind w:firstLine="0"/>
              <w:jc w:val="center"/>
            </w:pPr>
            <w:r w:rsidRPr="00CE7102">
              <w:t>0,66</w:t>
            </w:r>
          </w:p>
        </w:tc>
        <w:tc>
          <w:tcPr>
            <w:tcW w:w="992" w:type="dxa"/>
          </w:tcPr>
          <w:p w14:paraId="1D8B18D9" w14:textId="77777777" w:rsidR="00A77005" w:rsidRPr="00CE7102" w:rsidRDefault="00A77005" w:rsidP="008F05F7">
            <w:pPr>
              <w:spacing w:line="360" w:lineRule="auto"/>
              <w:ind w:firstLine="0"/>
              <w:jc w:val="center"/>
            </w:pPr>
            <w:r w:rsidRPr="00CE7102">
              <w:t>0</w:t>
            </w:r>
          </w:p>
        </w:tc>
      </w:tr>
      <w:tr w:rsidR="00A77005" w:rsidRPr="00CE7102" w14:paraId="208ED5DF" w14:textId="77777777" w:rsidTr="008F05F7">
        <w:tc>
          <w:tcPr>
            <w:tcW w:w="562" w:type="dxa"/>
          </w:tcPr>
          <w:p w14:paraId="7D39878E" w14:textId="77777777" w:rsidR="00A77005" w:rsidRPr="00CE7102" w:rsidRDefault="00A77005" w:rsidP="008F05F7">
            <w:pPr>
              <w:spacing w:line="360" w:lineRule="auto"/>
              <w:ind w:firstLine="0"/>
              <w:jc w:val="center"/>
            </w:pPr>
            <w:r w:rsidRPr="00CE7102">
              <w:t>38</w:t>
            </w:r>
          </w:p>
        </w:tc>
        <w:tc>
          <w:tcPr>
            <w:tcW w:w="6379" w:type="dxa"/>
          </w:tcPr>
          <w:p w14:paraId="231253B1" w14:textId="77777777" w:rsidR="00A77005" w:rsidRPr="00CE7102" w:rsidRDefault="00A77005" w:rsidP="008F05F7">
            <w:pPr>
              <w:spacing w:line="360" w:lineRule="auto"/>
              <w:ind w:firstLine="0"/>
            </w:pPr>
            <w:r w:rsidRPr="00CE7102">
              <w:t>Життєстійкість — Задоволеність життям</w:t>
            </w:r>
          </w:p>
        </w:tc>
        <w:tc>
          <w:tcPr>
            <w:tcW w:w="1134" w:type="dxa"/>
          </w:tcPr>
          <w:p w14:paraId="11215F95" w14:textId="77777777" w:rsidR="00A77005" w:rsidRPr="00CE7102" w:rsidRDefault="00A77005" w:rsidP="008F05F7">
            <w:pPr>
              <w:spacing w:line="360" w:lineRule="auto"/>
              <w:ind w:firstLine="0"/>
              <w:jc w:val="center"/>
            </w:pPr>
            <w:r w:rsidRPr="00CE7102">
              <w:t>0,47</w:t>
            </w:r>
          </w:p>
        </w:tc>
        <w:tc>
          <w:tcPr>
            <w:tcW w:w="992" w:type="dxa"/>
          </w:tcPr>
          <w:p w14:paraId="485C8609" w14:textId="77777777" w:rsidR="00A77005" w:rsidRPr="00CE7102" w:rsidRDefault="00A77005" w:rsidP="008F05F7">
            <w:pPr>
              <w:spacing w:line="360" w:lineRule="auto"/>
              <w:ind w:firstLine="0"/>
              <w:jc w:val="center"/>
            </w:pPr>
            <w:r w:rsidRPr="00CE7102">
              <w:t>0</w:t>
            </w:r>
          </w:p>
        </w:tc>
      </w:tr>
    </w:tbl>
    <w:p w14:paraId="240C8547" w14:textId="08B8F437" w:rsidR="00CE7102" w:rsidRPr="00CE7102" w:rsidRDefault="00CE7102" w:rsidP="00CE7102">
      <w:pPr>
        <w:spacing w:line="360" w:lineRule="auto"/>
        <w:ind w:firstLine="0"/>
        <w:jc w:val="both"/>
        <w:rPr>
          <w:i/>
          <w:iCs/>
        </w:rPr>
      </w:pPr>
      <w:r w:rsidRPr="00CE7102">
        <w:rPr>
          <w:i/>
          <w:iCs/>
        </w:rPr>
        <w:t>Прим.: p &lt; 0,05</w:t>
      </w:r>
    </w:p>
    <w:p w14:paraId="0F61ACC5" w14:textId="77777777" w:rsidR="00CE7102" w:rsidRPr="00CE7102" w:rsidRDefault="00CE7102" w:rsidP="00714631">
      <w:pPr>
        <w:spacing w:after="0" w:line="360" w:lineRule="auto"/>
        <w:ind w:firstLine="0"/>
        <w:jc w:val="center"/>
        <w:rPr>
          <w:b/>
          <w:bCs/>
        </w:rPr>
      </w:pPr>
      <w:r w:rsidRPr="00CE7102">
        <w:rPr>
          <w:b/>
          <w:bCs/>
        </w:rPr>
        <w:t>Інтерпретація значущих результатів кореляційного аналізу</w:t>
      </w:r>
    </w:p>
    <w:p w14:paraId="312DA8FB" w14:textId="77777777" w:rsidR="00CE7102" w:rsidRPr="00CE7102" w:rsidRDefault="00CE7102" w:rsidP="00714631">
      <w:pPr>
        <w:spacing w:after="0" w:line="360" w:lineRule="auto"/>
        <w:jc w:val="both"/>
      </w:pPr>
      <w:r w:rsidRPr="00CE7102">
        <w:t xml:space="preserve">При розрахунку r-критерію Спірмена значущих кореляційних зв’язків між віком та особливостями ставлення до смерті не було виявлено. Це може свідчити про те, що вік не є основним показником, який впливає на сприйняття смерті молоддю. </w:t>
      </w:r>
    </w:p>
    <w:p w14:paraId="3FB86D7D" w14:textId="77777777" w:rsidR="00CE7102" w:rsidRPr="00CE7102" w:rsidRDefault="00CE7102" w:rsidP="00714631">
      <w:pPr>
        <w:spacing w:after="0" w:line="360" w:lineRule="auto"/>
        <w:jc w:val="both"/>
      </w:pPr>
      <w:r w:rsidRPr="00CE7102">
        <w:t xml:space="preserve">Значущий кореляційний зв’язок між статтю та страхом власного вмирання (r = -0,36; p = 0) може свідчити про те, що чоловіки схильні до меншого страху власного вмирання, аніж жінки. І це можна пояснити тим, що частіше жінки мають вищий рівень тривожності щодо тілесних переживань або фізичного болю. Натомість чоловічі соціальні ролі сформовані більше на моделях мужності, що передбачає приховування або витіснення страху болю. Також багато чоловіків наразі є військовими і перебувають на лінії фронту, вони стикаються з втратами побратимів і це може знижувати страх смерті або страх власного вмирання. Також один із найсильніших кореляційних зв’язків можемо побачити між статтю та страхом втрати близької людини (r = -0,48; p = 0). Даний зв’язок показує, що жінки значно більше бояться втрат, аніж чоловіки. Такий результат можна пояснити тим, що в умовах війни жінки частіше лишаються в ролі тих, хто чекає. Це може призводити до постійної тривожності, стресу через відсутність контролю над ситуацією, відповідно виникає страх втрати. До цього пункту можна віднести зв’язок між статтю та страхом вмирання іншої (близької) людини (r = -0,39; p = 0). Тобто, це значить, що жінки бояться не тільки самого факту смерті близької людини, але і процесу вмирання людини, тому що, як правило, жінки мають вищу емпатичність. Відповідно, через уявлення про біль, страждання та фізичні муки жінки можуть сприймати це як проекцію на свій </w:t>
      </w:r>
      <w:r w:rsidRPr="00CE7102">
        <w:lastRenderedPageBreak/>
        <w:t>власний страх даних відчуттів. Проте, якщо подивитись на кореляційний зв’язок між статтю та життєстійкістю (r = 0,26; p = 0,01),</w:t>
      </w:r>
      <w:r w:rsidRPr="00CE7102">
        <w:rPr>
          <w:b/>
          <w:bCs/>
        </w:rPr>
        <w:t xml:space="preserve"> </w:t>
      </w:r>
      <w:r w:rsidRPr="00CE7102">
        <w:t>то можна побачити,</w:t>
      </w:r>
      <w:r w:rsidRPr="00CE7102">
        <w:rPr>
          <w:b/>
          <w:bCs/>
        </w:rPr>
        <w:t xml:space="preserve"> </w:t>
      </w:r>
      <w:r w:rsidRPr="00CE7102">
        <w:t>що чоловіки мають дещо вищі показники. Життєстійкість передбачає контроль, залученість та готовність сприймати труднощі як виклик, і саме соціально-культурні ролі часто вимагають у чоловіків формування активної позиції у стресових ситуаціях. Проте важливо відмітити, що даний зв’язок не означає відсутність життєстійкості у жінок, просто вона виражена менше, аніж у чоловіків.</w:t>
      </w:r>
    </w:p>
    <w:p w14:paraId="214D391E" w14:textId="77777777" w:rsidR="00CE7102" w:rsidRPr="00CE7102" w:rsidRDefault="00CE7102" w:rsidP="00714631">
      <w:pPr>
        <w:spacing w:after="0" w:line="360" w:lineRule="auto"/>
        <w:jc w:val="both"/>
      </w:pPr>
      <w:r w:rsidRPr="00CE7102">
        <w:t>Один із сильних кореляційних зв’язків спостерігається між релігійністю та наближеним сприйняттям смерті (r = 0,57; p = 0). Віруючі або скоріше віруючі люди сприймають смерть як закономірний та неминучий процес, пов’язаний із уявленнями про життя після смерті. Релігія може допомагати людям сприймати смерть не як хаос чи кінець усього, а як певний перехід, що знижує страх і сприяє більш спокійному ставленню до смерті. Проте, зв’язок між релігійністю та страхом смерті іншої людини (r = 0,22; p = 0,03) показує, що страх збільшується і це може виглядати не логічно. Але це можна пояснити тим, що віруючі люди зазвичай надають великого значення сімейним цінностям та близьким стосункам, відповідно, коли йдеться про смерть близької людини, це викликає почуття страху, адже йдеться про втрату. Тому, можна припустити, що релігійність зменшує рівень страху з приводу власної смерті, але підвищує страх у контексті смерті близької людини. До цього пункту також можна віднести зв’язок між наближеним прийняттям та страхом смерті близької людини (r = 0,22; p = 0,03), адже наближене прийняття дуже сильно корелює із релігійністю, тому страх смерті близької людини сприймається як глибока втрата.</w:t>
      </w:r>
    </w:p>
    <w:p w14:paraId="2A94EC2C" w14:textId="5DD1D8EF" w:rsidR="00CE7102" w:rsidRPr="00CE7102" w:rsidRDefault="00CE7102" w:rsidP="00714631">
      <w:pPr>
        <w:spacing w:after="0" w:line="360" w:lineRule="auto"/>
        <w:jc w:val="both"/>
      </w:pPr>
      <w:r w:rsidRPr="00CE7102">
        <w:t xml:space="preserve">Кореляційні показники зв’язків між місцем проживання, а саме в Україні чи за кордоном та: страхом смерті (r = </w:t>
      </w:r>
      <w:r w:rsidR="009A4971">
        <w:t>-</w:t>
      </w:r>
      <w:r w:rsidRPr="00CE7102">
        <w:t>0,24; p = 0,01),</w:t>
      </w:r>
      <w:r w:rsidRPr="00CE7102">
        <w:rPr>
          <w:b/>
          <w:bCs/>
        </w:rPr>
        <w:t xml:space="preserve"> </w:t>
      </w:r>
      <w:r w:rsidRPr="00CE7102">
        <w:t xml:space="preserve">страхом власної смерті (r = </w:t>
      </w:r>
      <w:r w:rsidR="009A4971">
        <w:t>-</w:t>
      </w:r>
      <w:r w:rsidRPr="00CE7102">
        <w:t xml:space="preserve">0,25; p = 0,01) та страхом вмирання іншої людини (r = </w:t>
      </w:r>
      <w:r w:rsidR="009A4971">
        <w:t>-</w:t>
      </w:r>
      <w:r w:rsidRPr="00CE7102">
        <w:t xml:space="preserve">0,22; p = 0,02) показують, що молодь, яка проживає в Україні, має нижчий рівень страхів перелічених критеріїв. Це можна пояснити тим, що при тривалому проживанню в умовах війни відбувається адаптація до воєнної реальності і поступово нормалізується сприйняття теми смерті. Також може бути певна емоційна </w:t>
      </w:r>
      <w:r w:rsidRPr="00CE7102">
        <w:lastRenderedPageBreak/>
        <w:t>відстороненість та формування високого рівня стресостійкості. У молоді, яка проживає за кордоном, страх вмирання іншої людини більш високий, тому що через новини люди можуть переживати страх дистанційно, підсилюється страх за близьких, які залишились в Україні, а також підсилюється тривожність через неможливість бути поруч або впливати на ситуацію.</w:t>
      </w:r>
    </w:p>
    <w:p w14:paraId="2E351745" w14:textId="75D7F662" w:rsidR="00CE7102" w:rsidRPr="00CE7102" w:rsidRDefault="00CE7102" w:rsidP="00714631">
      <w:pPr>
        <w:spacing w:after="0" w:line="360" w:lineRule="auto"/>
        <w:jc w:val="both"/>
      </w:pPr>
      <w:r w:rsidRPr="00CE7102">
        <w:t>Отриманий показник кореляції між досвідом переживання бойових дій і рівнем задоволеності життям (r =</w:t>
      </w:r>
      <w:r w:rsidR="009A4971">
        <w:t xml:space="preserve"> -0,22</w:t>
      </w:r>
      <w:r w:rsidRPr="00CE7102">
        <w:t xml:space="preserve">; p = 0,02) показує, що ті, хто був свідком бойових дій демонструють нижчий показник рівня задоволеності життям. Проте, в даному випадку варто зазначити, що хоч кореляційний показник є значущим, дана вибірка є нерівномірною. Кількість опитаних, які мали досвід бойових дій складає 93 респондента, а тих, хто не мав досвіду — 8 респондентів, відповідно даний результат варто розглядати як орієнтовний. </w:t>
      </w:r>
    </w:p>
    <w:p w14:paraId="45CA9040" w14:textId="77777777" w:rsidR="00CE7102" w:rsidRPr="00CE7102" w:rsidRDefault="00CE7102" w:rsidP="00714631">
      <w:pPr>
        <w:spacing w:after="0" w:line="360" w:lineRule="auto"/>
        <w:jc w:val="both"/>
      </w:pPr>
      <w:r w:rsidRPr="00CE7102">
        <w:t>Кореляційний зв’язок між досвідом втрати близьких та рівнем задоволеності життям є слабким (r = -0,20; p = 0,05), проте можна чітко побачити, що рівень задоволеності життям у тих, хто має досвід втрати близької людини, є нижчим. Переживання втрати часто дестабілізує людину, може виникнути втрата відчуття безпеки і впевненості у майбутньому, а це на пряму впливає на рівень задоволеності життям.</w:t>
      </w:r>
    </w:p>
    <w:p w14:paraId="070CCD75" w14:textId="77777777" w:rsidR="00CE7102" w:rsidRPr="00CE7102" w:rsidRDefault="00CE7102" w:rsidP="00714631">
      <w:pPr>
        <w:spacing w:after="0" w:line="360" w:lineRule="auto"/>
        <w:jc w:val="both"/>
      </w:pPr>
      <w:r w:rsidRPr="00CE7102">
        <w:t>Зі страхом смерті було виявлено наступні значущі кореляції: уникнення смерті (r = 0,50; p = 0),</w:t>
      </w:r>
      <w:r w:rsidRPr="00CE7102">
        <w:rPr>
          <w:b/>
          <w:bCs/>
        </w:rPr>
        <w:t xml:space="preserve"> </w:t>
      </w:r>
      <w:r w:rsidRPr="00CE7102">
        <w:t xml:space="preserve">нейтральне прийняття (r = -0,47; p = 0), прийняття як втеча (r = -0,22; p = 0,03), страх власної смерті (r = 0,77; p = 0), страх власного вмирання (r = 0,52; p = 0), страх смерті іншої людини (r = 0,35; p = 0) та страх вмирання іншої людини (r = 0,47; p = 0). Показник страху смерті та уникання смерті можна пояснити тим, що чим вищий страх, тим більше людина намагається уникати даної теми. Це є тимчасовою захисною реакцією, яка посилює тривогу і, в свою чергу, може посилювати страх теми. В контексті порівняння страху смерті та нейтрального прийняття смерті ми маємо негативну кореляцію, що свідчить про те, що чим вищий страх смерті, тим менш людина сприймає смерть нейтрально, а саме як природну і неминучу частину життя і навпаки — якщо людина сприймає смерть нейтрально, то страх буде меншим. Таку саму закономірність </w:t>
      </w:r>
      <w:r w:rsidRPr="00CE7102">
        <w:lastRenderedPageBreak/>
        <w:t>можна побачити при порівняння страху смерті та прийняттям смерті як втечі. Тобто, людина, котра не бачить певного «звільнення від страждань» у смерті буде більше боятись цього явища і навпаки — чим вищий страх, тим менше людина бачить вихід у смерті і має уявлення про біль, паніку та тривожність з приводу невідомості. Показник між страхом смерті та страхом власної смерті є найсильнішим у всій кореляційній матриці і він показує, що страх смерті ґрунтується в більшій мірі саме на страху власної смерті. Люди, які мають такий показник здебільшого бояться і процесу власного вмирання, про що свідчить кореляційний зв’язок між страхом смерті та страхом власного вмирання. Людина має уявлення про різні сценарії власної смерті та що саме вони можуть переживати в цей момент. Може виникати страх болю, страждань та втрати контролю. Загальний страх смерті впливає і на сприйняття смерті іншої людини, а саме на смерть як факт і на процес смерті іншої людини, що підтверджується показниками в кореляційній матриці. Такі результати можуть бути пов’язані з особистісними рисами, таким як: підвищена тривожність, страх самотності та високий рівень емпатії. Люди з високим рівнем страху часто можуть мати уявлення про смерть через катастрофізацію, тобто коли є уявлення про найжахливіші сценарії про власну смерть або про смерть інших.</w:t>
      </w:r>
    </w:p>
    <w:p w14:paraId="1132ABB1" w14:textId="77777777" w:rsidR="00CE7102" w:rsidRPr="00CE7102" w:rsidRDefault="00CE7102" w:rsidP="00714631">
      <w:pPr>
        <w:spacing w:after="0" w:line="360" w:lineRule="auto"/>
        <w:jc w:val="both"/>
      </w:pPr>
      <w:r w:rsidRPr="00CE7102">
        <w:t xml:space="preserve">Значущі кореляційні зв’язки було виявлено між уникненням смерті та: нейтральним прийняттям (r = -0,40; p = 0), страхом власної смерті (r = 0,47; p = 0), страхом власного вмирання (r = 0,40; p = 0), страхом смерті іншої людини (r = 0,26; p = 0,01) та страхом вмирання іншої людини (r = 0,46; p = 0). Уникнення теми смерті тісно пов’язане зі страхом смерті, відповідно, чим більше людина уникає теми смерті, тим менше у неї нейтрального прийняття смерті, адже нейтральне прийняття спрямоване на прийняття смерті як природнього процесу. Завдяки кореляційному показнику ми можемо побачити, що чим більше людина уникає теми смерті, тим сильніше проявляється страх смерті. Це можна пояснити так само, як і взаємозв’язок зі страхом смерті, тобто уникнення теми смерті є тимчасовим захисним механізмом і виникає він через страх смерті. Під час уникнення теми смерті не відбувається опрацювання даної теми, тобто чому саме </w:t>
      </w:r>
      <w:r w:rsidRPr="00CE7102">
        <w:lastRenderedPageBreak/>
        <w:t>виникає така реакція на цю тему, відповідно страх може посилюватись із кожним разом. Із показників кореляцій зі страхом власної смерті, власного вмирання, страхом смерті іншої людини та вмирання іншої людини ми можемо зробити висновок, що перелічені критерії напряму впливають на уникнення смерті Тобто, чим більше людина боїться різних факторів, пов’язаних зі смертю, тим більше вона уникатиме цієї теми.</w:t>
      </w:r>
    </w:p>
    <w:p w14:paraId="5FF162E4" w14:textId="77777777" w:rsidR="00CE7102" w:rsidRPr="00CE7102" w:rsidRDefault="00CE7102" w:rsidP="00714631">
      <w:pPr>
        <w:spacing w:after="0" w:line="360" w:lineRule="auto"/>
        <w:jc w:val="both"/>
      </w:pPr>
      <w:r w:rsidRPr="00CE7102">
        <w:t>Нейтральне прийняття має значущі кореляційні зв’язки із такими показниками як: страх власної смерті (r = -0,31; p = 0), страх власного вмирання (r = -0,23; p = 0,02), страх смерті іншої людини r = -0,21; p = 0,04), страх вмирання іншої людини (r = -0,35; p = 0) та життєстійкість (r = 0,27; p = 0,01). В перших чотирьох випадках можна зробити узагальнюючий висновок, адже чітко видно, що чим більше людина сприймає смерть як природній процес, тим нижче буде її страх смерті стосовно себе та інших людей. Тобто, нейтральне прийняття має на увазі реалістичне сприйняття невідворотного і навіть в умовах війни смерть сприймається більше як факт. Нейтральне прийняття та життєстійкість мають більш значущий кореляційний зв’язок, аніж інші критерії сприйняття смерті. В свою чергу це означає, що нейтральне прийняття корелює зі здатністю до адаптації, стійкістю та внутрішнім контролем.</w:t>
      </w:r>
    </w:p>
    <w:p w14:paraId="4A6BAA81" w14:textId="77777777" w:rsidR="00CE7102" w:rsidRPr="00CE7102" w:rsidRDefault="00CE7102" w:rsidP="00714631">
      <w:pPr>
        <w:spacing w:after="0" w:line="360" w:lineRule="auto"/>
        <w:jc w:val="both"/>
      </w:pPr>
      <w:r w:rsidRPr="00CE7102">
        <w:t>При порівняння прийняття смерті як втечі та рівня задоволеності життям було визначено негативний кореляційний зв’язок (r = -0,21; p = 0,04). Це може свідчити про те, що якщо людина не проживає свої емоції, знецінює свої проблеми і сприймає смерть як те, завдяки чому вона може втекти від свої страждань та проблем, то рівень задоволеності життям буде низьким. Таким людям може бути важко знайти внутрішню опору та сили для вирішення своїх проблем.</w:t>
      </w:r>
    </w:p>
    <w:p w14:paraId="1F79035D" w14:textId="77777777" w:rsidR="00CE7102" w:rsidRPr="00CE7102" w:rsidRDefault="00CE7102" w:rsidP="00714631">
      <w:pPr>
        <w:spacing w:after="0" w:line="360" w:lineRule="auto"/>
        <w:jc w:val="both"/>
      </w:pPr>
      <w:r w:rsidRPr="00CE7102">
        <w:t>Страх власної смерті сильно корелює із: страхом власного вмирання (r = 0,73; p = 0), страхом смерті іншої людини (r = 0,47; p = 0), страхом вмирання іншої людини (r = 0,58; p = 0).</w:t>
      </w:r>
      <w:r w:rsidRPr="00CE7102">
        <w:rPr>
          <w:b/>
          <w:bCs/>
        </w:rPr>
        <w:t xml:space="preserve"> </w:t>
      </w:r>
      <w:r w:rsidRPr="00CE7102">
        <w:t xml:space="preserve">Також сильно корелюють страх власного вмирання зі страхом смерті іншої людини (r = 0,57; p = 0) та страхом вмирання іншої людини (r = 0,68; p = 0). Можна також додати зв’язок між страхом смерті іншої людини </w:t>
      </w:r>
      <w:r w:rsidRPr="00CE7102">
        <w:lastRenderedPageBreak/>
        <w:t>та страхом вмирання іншої людини (r = 0,66; p = 0). З отриманих результатів можна побачити, що всі перелічені форми страху утворюють єдину систему, де при збільшені одного фактору паралельно збільшується інший фактор. За цими даними спостерігається тенденція, що при високому рівні страху з приводу власної смерті є підвищення страху з приводу смерті інших людей. Високі показники кореляції, які стосуються страху саме процесу вмирання як власного, так і чужого показують, що якщо людина боїться власних страждань та болю під час власної смерті, то з більшою вірогідністю цей страх буде стосуватись і смерті інших людей. Такі високі кореляційні показники можна пояснити тим, що страх смерті та страх вмирання (власного або чужого) не розділяються у свідомості, а відображають загальну схильність до емоційної реакції на дану тему. Також була виявлена негативна кореляція між страхом власного вмирання та життєстійкістю (r = -0,25; p = 0,01). Це можна пояснити тим, що в умовах війни люди стикаються з тривогою з приводу невизначеності майбутнього, переживаннями за рідними, загрозою життю, а це, в свою чергу, зменшує здатність до адаптації, зменшує внутрішню стійкість та забирає ресурси</w:t>
      </w:r>
    </w:p>
    <w:p w14:paraId="0082BADD" w14:textId="77777777" w:rsidR="00CE7102" w:rsidRDefault="00CE7102" w:rsidP="00714631">
      <w:pPr>
        <w:spacing w:after="0" w:line="360" w:lineRule="auto"/>
        <w:jc w:val="both"/>
      </w:pPr>
      <w:r w:rsidRPr="00CE7102">
        <w:t>Між життєстійкістю та задоволеністю життям спостерігається позитивний кореляційний зв’язок (r = 0,47; p = 0).</w:t>
      </w:r>
      <w:r w:rsidRPr="00CE7102">
        <w:rPr>
          <w:b/>
          <w:bCs/>
        </w:rPr>
        <w:t xml:space="preserve"> </w:t>
      </w:r>
      <w:r w:rsidRPr="00CE7102">
        <w:t xml:space="preserve">Життєстійкість є важливим ресурсом і коли молодь має здатність адаптуватись до змін, контролювати ситуацію, зберігати цілісність при стресових ситуаціях та відновлюватись після труднощів, то вона відчуває значно вищий рівень задоволеності життям. </w:t>
      </w:r>
    </w:p>
    <w:p w14:paraId="44D6EC42" w14:textId="77777777" w:rsidR="00A77005" w:rsidRPr="00CE7102" w:rsidRDefault="00A77005" w:rsidP="00A77005">
      <w:pPr>
        <w:spacing w:after="0" w:line="360" w:lineRule="auto"/>
        <w:jc w:val="both"/>
      </w:pPr>
    </w:p>
    <w:p w14:paraId="32476CFA" w14:textId="710442E0" w:rsidR="00CE7102" w:rsidRPr="00CE7102" w:rsidRDefault="00CE7102" w:rsidP="004F36BD">
      <w:pPr>
        <w:keepNext/>
        <w:keepLines/>
        <w:spacing w:after="0" w:line="360" w:lineRule="auto"/>
        <w:ind w:firstLine="0"/>
        <w:jc w:val="center"/>
        <w:outlineLvl w:val="0"/>
        <w:rPr>
          <w:rFonts w:eastAsiaTheme="majorEastAsia" w:cstheme="majorBidi"/>
          <w:b/>
          <w:kern w:val="0"/>
          <w:szCs w:val="32"/>
        </w:rPr>
      </w:pPr>
      <w:bookmarkStart w:id="20" w:name="_Toc217248688"/>
      <w:r w:rsidRPr="00CE7102">
        <w:rPr>
          <w:rFonts w:eastAsiaTheme="majorEastAsia" w:cstheme="majorBidi"/>
          <w:b/>
          <w:kern w:val="0"/>
          <w:szCs w:val="32"/>
        </w:rPr>
        <w:t>Висновок</w:t>
      </w:r>
      <w:r w:rsidRPr="00DC699B">
        <w:rPr>
          <w:rFonts w:eastAsiaTheme="majorEastAsia" w:cstheme="majorBidi"/>
          <w:b/>
          <w:kern w:val="0"/>
          <w:szCs w:val="32"/>
        </w:rPr>
        <w:t>и до розділу 2</w:t>
      </w:r>
      <w:bookmarkEnd w:id="20"/>
    </w:p>
    <w:p w14:paraId="20CE2936" w14:textId="77777777" w:rsidR="00A77005" w:rsidRDefault="00A77005" w:rsidP="004F36BD">
      <w:pPr>
        <w:spacing w:after="0" w:line="360" w:lineRule="auto"/>
        <w:jc w:val="both"/>
      </w:pPr>
    </w:p>
    <w:p w14:paraId="792C919A" w14:textId="043282BC" w:rsidR="00CE7102" w:rsidRPr="00CE7102" w:rsidRDefault="00CE7102" w:rsidP="004F36BD">
      <w:pPr>
        <w:spacing w:after="0" w:line="360" w:lineRule="auto"/>
        <w:jc w:val="both"/>
      </w:pPr>
      <w:r w:rsidRPr="00CE7102">
        <w:t xml:space="preserve">У другому розділі було проведено емпіричний аналіз психологічних особливостей ставлення молоді до смерті в умовах війни. На початку було наведено обґрунтування вибору демографічних питань для анкети, а саме: вік, стать, релігійність, місце проживання, чи змінювали місце проживання з 24 лютого 2022 року, чи були свідками бойових дій, чи був досвід втрати близьких у зв’язку з війною. Також було наведено обґрунтування і опис обраних методик </w:t>
      </w:r>
      <w:r w:rsidRPr="00CE7102">
        <w:lastRenderedPageBreak/>
        <w:t>для дослідження. До обраних методик входили: Профіль атитюдів ставлення до смерті П. Вонга (DAP-R),  Шкала страху смерті Коллетта-Лестера (CL-FODS), Шкала життєстійкості Коннора-Девідсона (CD-RISC-10), Шкала задоволеності життям (SWLS). Після перевірки нормальності розподілу шкал за тестом Шапіра-Уілка було отримано результати, що більшість шкал мають не нормальний розподіл, відповідно, для побудови кореляційної матриці в подальшій роботі використовувався коефіцієнт Спірмена.</w:t>
      </w:r>
    </w:p>
    <w:p w14:paraId="3DDAC408" w14:textId="77777777" w:rsidR="00CE7102" w:rsidRPr="00CE7102" w:rsidRDefault="00CE7102" w:rsidP="004F36BD">
      <w:pPr>
        <w:spacing w:after="0" w:line="360" w:lineRule="auto"/>
        <w:jc w:val="both"/>
      </w:pPr>
      <w:r w:rsidRPr="00CE7102">
        <w:t xml:space="preserve">Далі було проведено описовий аналіз усіх шкал, які використовувались в методиках. До описової статистики входити такі показники як: середнє значення, медіана, стандартне відхилення, мінімальне та максимальне значення, асиметрія та ексцес розподілу. </w:t>
      </w:r>
    </w:p>
    <w:p w14:paraId="0C9F4B8A" w14:textId="77777777" w:rsidR="00CE7102" w:rsidRPr="00CE7102" w:rsidRDefault="00CE7102" w:rsidP="004F36BD">
      <w:pPr>
        <w:spacing w:after="0" w:line="360" w:lineRule="auto"/>
        <w:jc w:val="both"/>
      </w:pPr>
      <w:r w:rsidRPr="00CE7102">
        <w:t>Отримані результати за методикою «Профіль атитюдів ставлення до смерті П. Вонга» свідчать про високий рівень нейтрального прийняття смерті серед молоді. Страх смерті має показники вище середнього, а показники рівня уникнення смерті є середніми. Такі результати можуть свідчити про раціональний світогляд, де смерть сприймається як природній та невідворотній процес у житті. Шкала наближеного прийняття має доволі низькі середні значення, що означає, що молодь не схильна сприймати смерть через призму «переходу у кращий світ» або через віру в загробне життя. Шкала прийняття як втечі також має середні значення, що може свідчити про емоційне навантаження і потребу у стабільності та підтримці.</w:t>
      </w:r>
    </w:p>
    <w:p w14:paraId="56219E6F" w14:textId="77777777" w:rsidR="00CE7102" w:rsidRPr="00CE7102" w:rsidRDefault="00CE7102" w:rsidP="004F36BD">
      <w:pPr>
        <w:spacing w:after="0" w:line="360" w:lineRule="auto"/>
        <w:jc w:val="both"/>
      </w:pPr>
      <w:r w:rsidRPr="00CE7102">
        <w:t>За методикою «Шкала страху смерті Коллетта-Лестера» дані показують, що найбільші показники мають страх смерті іншої людини та страх вмирання іншої людини. В умовах війни такі результати є очікуваними, адже молодь боїться втратити когось із близьких або переживати сам процес смерті, який може супроводжуватись болями та стражданнями. Це може  свідчити про високу емпатійність та перенесення власних страхів на іншу людину. Найнижчий показник був за шкалою страху власної смерті. Це також можна пояснити тим, що в умовах війни фокус зміщується саме на переживання за близьких людей і ризик власної смерті стає менш загрозливим.</w:t>
      </w:r>
    </w:p>
    <w:p w14:paraId="62C7F618" w14:textId="77777777" w:rsidR="00CE7102" w:rsidRPr="00CE7102" w:rsidRDefault="00CE7102" w:rsidP="004F36BD">
      <w:pPr>
        <w:spacing w:after="0" w:line="360" w:lineRule="auto"/>
        <w:jc w:val="both"/>
      </w:pPr>
      <w:r w:rsidRPr="00CE7102">
        <w:lastRenderedPageBreak/>
        <w:t>За шкалами життєстійкості та задоволеності життям було отримано середні значення, які є помірними. Це очікуваний результат, який пов’язаний із життям при тривалому стресі та постійній невизначеності. Дані показники не сягають високих значень, проте середня тенденція вказує на те, що молодь зберігає психологічну адаптивність та здатність до позитивного погляду на життя.</w:t>
      </w:r>
    </w:p>
    <w:p w14:paraId="2C38D488" w14:textId="77777777" w:rsidR="00CE7102" w:rsidRPr="00CE7102" w:rsidRDefault="00CE7102" w:rsidP="004F36BD">
      <w:pPr>
        <w:spacing w:after="0" w:line="360" w:lineRule="auto"/>
        <w:jc w:val="both"/>
      </w:pPr>
      <w:r w:rsidRPr="00CE7102">
        <w:t xml:space="preserve">Наступним кроком була побудова кореляційної матриці за Спірменом та побудова матриці р-рівнів. Це дозволило виявити 38 значущих кореляцій між шкалами стосовно ставлення до смерті, життєстійкістю, задоволеністю життям та демографічними чинниками. Отримані значущі кореляційні значення було перенесено у таблицю, а повні матриці кореляцій наведені у додатках. За допомогою кореляційного аналізу було виявлено, що страх власної смерті, страх власного вмирання, страх смерті іншої людини та страх вмирання іншої людини тісно пов’язані між собою, тобто при підвищені одного із цих страхів, наприклад, страху власного вмирання, пропорційно підвищується страх вмирання іншої людини. Також було виявлено, що високі показники страху смерті корелюють із нижчими показниками нейтрального прийняття смерті. Релігійні переконання мають більшу кореляцію саме із наближеним прийняттям смерті та страхом смерті іншої людини, проте серед респондентів, більшість опитаних віддають перевагу нейтральному прийняттю, що не корелює із релігійними переконаннями.  </w:t>
      </w:r>
    </w:p>
    <w:p w14:paraId="1B3E28C5" w14:textId="77777777" w:rsidR="00CE7102" w:rsidRPr="00CE7102" w:rsidRDefault="00CE7102" w:rsidP="004F36BD">
      <w:pPr>
        <w:spacing w:after="0" w:line="360" w:lineRule="auto"/>
        <w:jc w:val="both"/>
      </w:pPr>
      <w:r w:rsidRPr="00CE7102">
        <w:t>Завдяки кореляційному аналізу було виявлено, що жінки мають вищі показники стосовно страхів смерті у різних проявах. Також молодь, яка проживає в Україні має нижчий рівень страху смерті, аніж ті, хто проживає за кордоном. Це пов’язано із підвищеним рівнем адаптації в умовах тривалого стресу. Досвід втрати близьких у зв’язку з війною та досвід переживання бойових дій мають негативні кореляції із показниками задоволеності життям, що свідчить про низькій рівень цих показників.</w:t>
      </w:r>
    </w:p>
    <w:p w14:paraId="3AAECC5B" w14:textId="15E7F217" w:rsidR="00CE7102" w:rsidRPr="00DC699B" w:rsidRDefault="00CE7102" w:rsidP="004F36BD">
      <w:pPr>
        <w:spacing w:after="0" w:line="360" w:lineRule="auto"/>
        <w:jc w:val="both"/>
      </w:pPr>
      <w:r w:rsidRPr="00CE7102">
        <w:t xml:space="preserve">Отже, завдяки емпіричному дослідженню ми отримали комплексну картину того, яке ставлення до смерті має молодь в умовах війни і які саме чинники можуть формувати таке ставлення. В результаті можна стверджувати, </w:t>
      </w:r>
      <w:r w:rsidRPr="00CE7102">
        <w:lastRenderedPageBreak/>
        <w:t>що ставлення до смерті є складною психологічною конструкцією, яка включає емоційні, когнітивні та соціальні фактори життя.</w:t>
      </w:r>
    </w:p>
    <w:p w14:paraId="7E3F26FB" w14:textId="77777777" w:rsidR="00CE7102" w:rsidRPr="00DC699B" w:rsidRDefault="00CE7102" w:rsidP="00714631">
      <w:pPr>
        <w:spacing w:after="0"/>
      </w:pPr>
      <w:r w:rsidRPr="00DC699B">
        <w:br w:type="page"/>
      </w:r>
    </w:p>
    <w:p w14:paraId="3D781AB8" w14:textId="77777777" w:rsidR="00CE7102" w:rsidRDefault="00CE7102" w:rsidP="00714631">
      <w:pPr>
        <w:keepNext/>
        <w:keepLines/>
        <w:spacing w:after="0" w:line="360" w:lineRule="auto"/>
        <w:ind w:firstLine="0"/>
        <w:jc w:val="center"/>
        <w:outlineLvl w:val="0"/>
        <w:rPr>
          <w:rFonts w:eastAsiaTheme="majorEastAsia" w:cstheme="majorBidi"/>
          <w:b/>
          <w:kern w:val="0"/>
          <w:szCs w:val="32"/>
        </w:rPr>
      </w:pPr>
      <w:bookmarkStart w:id="21" w:name="_Toc217248689"/>
      <w:r w:rsidRPr="00CE7102">
        <w:rPr>
          <w:rFonts w:eastAsiaTheme="majorEastAsia" w:cstheme="majorBidi"/>
          <w:b/>
          <w:kern w:val="0"/>
          <w:szCs w:val="32"/>
        </w:rPr>
        <w:lastRenderedPageBreak/>
        <w:t>РОЗДІЛ 3. ПСИХОЛОГІЧНА ПІДТРИМКА МОЛОДІ В УМОВАХ ВІЙНИ</w:t>
      </w:r>
      <w:bookmarkEnd w:id="21"/>
    </w:p>
    <w:p w14:paraId="16112CD0" w14:textId="77777777" w:rsidR="00A77005" w:rsidRPr="00CE7102" w:rsidRDefault="00A77005" w:rsidP="00A77005">
      <w:pPr>
        <w:spacing w:after="0"/>
      </w:pPr>
    </w:p>
    <w:p w14:paraId="43A5E6B3" w14:textId="77777777" w:rsidR="00CE7102" w:rsidRPr="00A77005" w:rsidRDefault="00CE7102" w:rsidP="00A77005">
      <w:pPr>
        <w:keepNext/>
        <w:keepLines/>
        <w:spacing w:after="0" w:line="360" w:lineRule="auto"/>
        <w:ind w:firstLine="0"/>
        <w:jc w:val="center"/>
        <w:outlineLvl w:val="1"/>
        <w:rPr>
          <w:rFonts w:eastAsiaTheme="majorEastAsia" w:cstheme="majorBidi"/>
          <w:b/>
          <w:bCs/>
          <w:kern w:val="0"/>
          <w:szCs w:val="26"/>
        </w:rPr>
      </w:pPr>
      <w:bookmarkStart w:id="22" w:name="_Toc217248690"/>
      <w:r w:rsidRPr="00A77005">
        <w:rPr>
          <w:rFonts w:eastAsiaTheme="majorEastAsia" w:cstheme="majorBidi"/>
          <w:b/>
          <w:bCs/>
          <w:kern w:val="0"/>
          <w:szCs w:val="26"/>
        </w:rPr>
        <w:t>3.1. Програма психологічної допомоги для молоді в умовах війни</w:t>
      </w:r>
      <w:bookmarkEnd w:id="22"/>
    </w:p>
    <w:p w14:paraId="56846E50" w14:textId="77777777" w:rsidR="00A77005" w:rsidRDefault="00A77005" w:rsidP="00A77005">
      <w:pPr>
        <w:spacing w:after="0" w:line="360" w:lineRule="auto"/>
        <w:ind w:firstLine="720"/>
        <w:jc w:val="both"/>
        <w:rPr>
          <w:rFonts w:cs="Times New Roman"/>
          <w:szCs w:val="28"/>
        </w:rPr>
      </w:pPr>
    </w:p>
    <w:p w14:paraId="4E904368" w14:textId="72EF044A" w:rsidR="00CE7102" w:rsidRPr="00CE7102" w:rsidRDefault="00CE7102" w:rsidP="00714631">
      <w:pPr>
        <w:spacing w:after="0" w:line="360" w:lineRule="auto"/>
        <w:ind w:firstLine="720"/>
        <w:jc w:val="both"/>
        <w:rPr>
          <w:rFonts w:cs="Times New Roman"/>
          <w:szCs w:val="28"/>
        </w:rPr>
      </w:pPr>
      <w:r w:rsidRPr="00CE7102">
        <w:rPr>
          <w:rFonts w:cs="Times New Roman"/>
          <w:szCs w:val="28"/>
        </w:rPr>
        <w:t>Повномасштабне вторгнення в Україну мало великий вплив на психологічний стан молоді, зокрема посилило відчуття невизначеності, емоційної напруги та спонукавши до тем, які раніше не обговорювались часто. Однією з таких тем є ставлення до смерті як до реальної загрози, так і як досвід втрати і переживання цього. В свою чергу це має вплив на життєстійкість, задоволеність життям та здатність будувати плани на майбутнє. Після проведеного емпіричного дослідження було виявлено, що ставлення до смерті є багатовимірним і включає не лише емоційну та когнітивну складові, але й поведінкові реакції, які включають уникнення теми смерті або її прийняття.</w:t>
      </w:r>
    </w:p>
    <w:p w14:paraId="0F76D995" w14:textId="77777777" w:rsidR="00CE7102" w:rsidRPr="00CE7102" w:rsidRDefault="00CE7102" w:rsidP="00714631">
      <w:pPr>
        <w:spacing w:after="0" w:line="360" w:lineRule="auto"/>
        <w:ind w:firstLine="720"/>
        <w:jc w:val="both"/>
        <w:rPr>
          <w:rFonts w:cs="Times New Roman"/>
          <w:szCs w:val="28"/>
        </w:rPr>
      </w:pPr>
      <w:r w:rsidRPr="00CE7102">
        <w:rPr>
          <w:rFonts w:cs="Times New Roman"/>
          <w:szCs w:val="28"/>
        </w:rPr>
        <w:t xml:space="preserve">Згідно з отриманими результатами, рівень страху смерті як власної та чужої, а також рівень страху власного вмирання або процесу смерті іншої людини, мали досить високі результати. Також було виявлено, що високий показник страху смерті та вмирання пов’язаний із високим рівнем уникнення смерті, та нижчим рівнем життєстійкості та задоволеності життям. Дослідження також показало вплив релігійності, досвіду втрати близьких людей та переживання бойових дій на страх смерті. Окрім цього були отримані результати, які свідчили про те, що чим вищий рівень нейтрального прийняття смерті, тим нижчий рівень страху смерті. Відповідно, можна зробити висновок, що в умовах війни молодь потребує психологічної підтримки, яка буде спрямована на роботу зі ставлення до смерті, розвиток життєстійкості та підвищення суб’єктивного рівня задоволеності життям. </w:t>
      </w:r>
    </w:p>
    <w:p w14:paraId="5D85D2B6" w14:textId="77777777" w:rsidR="00CE7102" w:rsidRPr="00CE7102" w:rsidRDefault="00CE7102" w:rsidP="00714631">
      <w:pPr>
        <w:spacing w:after="0" w:line="360" w:lineRule="auto"/>
        <w:ind w:firstLine="720"/>
        <w:jc w:val="both"/>
        <w:rPr>
          <w:rFonts w:cs="Times New Roman"/>
          <w:szCs w:val="28"/>
        </w:rPr>
      </w:pPr>
      <w:r w:rsidRPr="00CE7102">
        <w:rPr>
          <w:rFonts w:cs="Times New Roman"/>
          <w:szCs w:val="28"/>
        </w:rPr>
        <w:t xml:space="preserve">В даному випадку розробка програми психологічної допомоги молоді в умовах війни має допомогти у формуванні внутрішніх ресурсів, які допомагатимуть у періоди нестабільності. У програму також можна включити психоосвіту, спрямовану на феномен смерті та пов’язаних із нею емоційних реакцій, нормалізацію переживань, формування здорових стратегій подолання </w:t>
      </w:r>
      <w:r w:rsidRPr="00CE7102">
        <w:rPr>
          <w:rFonts w:cs="Times New Roman"/>
          <w:szCs w:val="28"/>
        </w:rPr>
        <w:lastRenderedPageBreak/>
        <w:t>стресу, розвиток навичок саморегуляції та зміцнення внутрішньої опори. Важливим також є актуалізація сенсів та побудова реалістичних життєвих орієнтирів.</w:t>
      </w:r>
    </w:p>
    <w:p w14:paraId="71F1890C" w14:textId="77777777" w:rsidR="00CE7102" w:rsidRPr="00CE7102" w:rsidRDefault="00CE7102" w:rsidP="00714631">
      <w:pPr>
        <w:spacing w:after="0" w:line="360" w:lineRule="auto"/>
        <w:ind w:firstLine="720"/>
        <w:jc w:val="both"/>
        <w:rPr>
          <w:rFonts w:cs="Times New Roman"/>
          <w:szCs w:val="28"/>
        </w:rPr>
      </w:pPr>
      <w:r w:rsidRPr="00CE7102">
        <w:rPr>
          <w:rFonts w:cs="Times New Roman"/>
          <w:szCs w:val="28"/>
        </w:rPr>
        <w:t xml:space="preserve">Програма психологічної допомоги може здійснюватися у двох форматах: онлайн та офлайн. Онлайн формат забезпечує більшу залученість, здатність проводити зустрічі без прив’язки до місця перебування, відповідно зможуть долучитись люди із різних куточків України, а також ті, хто виїхав за кордон. В свою чергу, офлайн формат може забезпечити більш глибоку групову взаємодію, можливість створення безпечного простору із включенням терапевтичних вправ, які потребують ведучого. Також цей формат підходить для глибоких практик проживання емоцій та тілесних вправ.  </w:t>
      </w:r>
    </w:p>
    <w:p w14:paraId="5A239801" w14:textId="77777777" w:rsidR="00CE7102" w:rsidRPr="00CE7102" w:rsidRDefault="00CE7102" w:rsidP="00714631">
      <w:pPr>
        <w:spacing w:after="0" w:line="360" w:lineRule="auto"/>
        <w:ind w:firstLine="720"/>
        <w:jc w:val="both"/>
        <w:rPr>
          <w:rFonts w:cs="Times New Roman"/>
          <w:szCs w:val="28"/>
        </w:rPr>
      </w:pPr>
      <w:r w:rsidRPr="00CE7102">
        <w:rPr>
          <w:rFonts w:cs="Times New Roman"/>
          <w:szCs w:val="28"/>
        </w:rPr>
        <w:t xml:space="preserve">В основу розробки даної програми лягли ключові закономірності, які були виявлені при проведені емпіричного дослідження, а саме: високий рівень страху смерті, зв’язок між страхом смерті та уникненням смерті, зниження життєстійкості при збільшені страху смерті або вмирання, а також високий рівень нейтрального прийняття смерті, який свідчив про нижчий рівень страху. </w:t>
      </w:r>
    </w:p>
    <w:p w14:paraId="228B47F0" w14:textId="77777777" w:rsidR="00CE7102" w:rsidRPr="00CE7102" w:rsidRDefault="00CE7102" w:rsidP="00714631">
      <w:pPr>
        <w:spacing w:after="0" w:line="360" w:lineRule="auto"/>
        <w:ind w:firstLine="720"/>
        <w:jc w:val="both"/>
        <w:rPr>
          <w:rFonts w:cs="Times New Roman"/>
          <w:szCs w:val="28"/>
        </w:rPr>
      </w:pPr>
      <w:r w:rsidRPr="00CE7102">
        <w:rPr>
          <w:rFonts w:cs="Times New Roman"/>
          <w:szCs w:val="28"/>
        </w:rPr>
        <w:t>Програма передбачає 6 сесії по 90 хвилин раз на тиждень. Структура програми складається з:</w:t>
      </w:r>
    </w:p>
    <w:p w14:paraId="54539967" w14:textId="77777777" w:rsidR="00CE7102" w:rsidRPr="00CE7102" w:rsidRDefault="00CE7102" w:rsidP="00714631">
      <w:pPr>
        <w:numPr>
          <w:ilvl w:val="0"/>
          <w:numId w:val="21"/>
        </w:numPr>
        <w:spacing w:after="0" w:line="360" w:lineRule="auto"/>
        <w:contextualSpacing/>
        <w:jc w:val="both"/>
        <w:rPr>
          <w:rFonts w:cs="Times New Roman"/>
          <w:szCs w:val="28"/>
        </w:rPr>
      </w:pPr>
      <w:r w:rsidRPr="00CE7102">
        <w:rPr>
          <w:rFonts w:cs="Times New Roman"/>
          <w:szCs w:val="28"/>
        </w:rPr>
        <w:t>Вступ — 10-15 хвилин.</w:t>
      </w:r>
    </w:p>
    <w:p w14:paraId="2630EEBE" w14:textId="77777777" w:rsidR="00CE7102" w:rsidRPr="00CE7102" w:rsidRDefault="00CE7102" w:rsidP="00714631">
      <w:pPr>
        <w:numPr>
          <w:ilvl w:val="0"/>
          <w:numId w:val="21"/>
        </w:numPr>
        <w:spacing w:after="0" w:line="360" w:lineRule="auto"/>
        <w:contextualSpacing/>
        <w:jc w:val="both"/>
        <w:rPr>
          <w:rFonts w:cs="Times New Roman"/>
          <w:szCs w:val="28"/>
        </w:rPr>
      </w:pPr>
      <w:r w:rsidRPr="00CE7102">
        <w:rPr>
          <w:rFonts w:cs="Times New Roman"/>
          <w:szCs w:val="28"/>
        </w:rPr>
        <w:t>Основний зміст сесії, який може включати практики — 60 хвилин.</w:t>
      </w:r>
    </w:p>
    <w:p w14:paraId="3E43BF32" w14:textId="77777777" w:rsidR="00CE7102" w:rsidRPr="00CE7102" w:rsidRDefault="00CE7102" w:rsidP="00714631">
      <w:pPr>
        <w:numPr>
          <w:ilvl w:val="0"/>
          <w:numId w:val="21"/>
        </w:numPr>
        <w:spacing w:after="0" w:line="360" w:lineRule="auto"/>
        <w:contextualSpacing/>
        <w:jc w:val="both"/>
        <w:rPr>
          <w:rFonts w:cs="Times New Roman"/>
          <w:szCs w:val="28"/>
        </w:rPr>
      </w:pPr>
      <w:r w:rsidRPr="00CE7102">
        <w:rPr>
          <w:rFonts w:cs="Times New Roman"/>
          <w:szCs w:val="28"/>
        </w:rPr>
        <w:t>Завершення сесії, яке включає фідбек та можливі домашні завдання — 15-20 хвилин.</w:t>
      </w:r>
    </w:p>
    <w:p w14:paraId="480AC8A4" w14:textId="77777777" w:rsidR="00CE7102" w:rsidRPr="00CE7102" w:rsidRDefault="00CE7102" w:rsidP="00714631">
      <w:pPr>
        <w:spacing w:after="0" w:line="360" w:lineRule="auto"/>
        <w:ind w:firstLine="720"/>
        <w:jc w:val="both"/>
        <w:rPr>
          <w:rFonts w:cs="Times New Roman"/>
          <w:szCs w:val="28"/>
        </w:rPr>
      </w:pPr>
      <w:r w:rsidRPr="00CE7102">
        <w:rPr>
          <w:rFonts w:cs="Times New Roman"/>
          <w:szCs w:val="28"/>
        </w:rPr>
        <w:t xml:space="preserve">Незалежно від формату проведення зустрічей, структура залишається однаковою. Також передбачається електронний формат практик, щоб учасники програми могли використовувати їх під власні потреби поз-за межами сесії. </w:t>
      </w:r>
    </w:p>
    <w:p w14:paraId="60C00F7F" w14:textId="77777777" w:rsidR="00CE7102" w:rsidRPr="00CE7102" w:rsidRDefault="00CE7102" w:rsidP="00714631">
      <w:pPr>
        <w:spacing w:after="0" w:line="360" w:lineRule="auto"/>
        <w:ind w:firstLine="720"/>
        <w:jc w:val="both"/>
        <w:rPr>
          <w:rFonts w:cs="Times New Roman"/>
          <w:szCs w:val="28"/>
        </w:rPr>
      </w:pPr>
      <w:r w:rsidRPr="00CE7102">
        <w:rPr>
          <w:rFonts w:cs="Times New Roman"/>
          <w:szCs w:val="28"/>
        </w:rPr>
        <w:t xml:space="preserve">Цільова авдиторія — молодь віком 18-45 років. Перед початком програми бажано проводити скринінг для виявлення тих учасників, котрі потребують індивідуальної терапії, а не просто відвідування групи психологічної підтримки. </w:t>
      </w:r>
    </w:p>
    <w:p w14:paraId="431F65C3" w14:textId="268343D8" w:rsidR="00CE7102" w:rsidRPr="00CE7102" w:rsidRDefault="00CE7102" w:rsidP="00714631">
      <w:pPr>
        <w:spacing w:after="0" w:line="360" w:lineRule="auto"/>
        <w:ind w:firstLine="720"/>
        <w:jc w:val="both"/>
        <w:rPr>
          <w:rFonts w:cs="Times New Roman"/>
          <w:szCs w:val="28"/>
        </w:rPr>
      </w:pPr>
      <w:r w:rsidRPr="00CE7102">
        <w:rPr>
          <w:rFonts w:cs="Times New Roman"/>
          <w:szCs w:val="28"/>
        </w:rPr>
        <w:lastRenderedPageBreak/>
        <w:t xml:space="preserve">Для проведення офлайн зустрічей може бути залучений один спеціаліст, але краще два: один спеціаліст фокусується на змісті, а інший — на підтримці та відстеженні стану учасників. Для онлайн роботи є потреба у модераторі технічної частини, яка включає організацію окремих кімнат, наприклад, при використанні платформи ZOOM, а також для контролю чату. Також важливо визначити правила конфіденційності і для створення безпечного простору важливо, за можливості, аби всі учасники були з увімкненими камерами. </w:t>
      </w:r>
    </w:p>
    <w:p w14:paraId="268FAF86" w14:textId="77777777" w:rsidR="00CE7102" w:rsidRPr="00CE7102" w:rsidRDefault="00CE7102" w:rsidP="00714631">
      <w:pPr>
        <w:spacing w:after="0" w:line="360" w:lineRule="auto"/>
        <w:ind w:firstLine="720"/>
        <w:jc w:val="both"/>
        <w:rPr>
          <w:rFonts w:cs="Times New Roman"/>
          <w:szCs w:val="28"/>
        </w:rPr>
      </w:pPr>
      <w:r w:rsidRPr="00CE7102">
        <w:rPr>
          <w:rFonts w:cs="Times New Roman"/>
          <w:b/>
          <w:bCs/>
          <w:szCs w:val="28"/>
        </w:rPr>
        <w:t>Мета програми:</w:t>
      </w:r>
      <w:r w:rsidRPr="00CE7102">
        <w:rPr>
          <w:rFonts w:cs="Times New Roman"/>
          <w:szCs w:val="28"/>
        </w:rPr>
        <w:t xml:space="preserve"> підвищити рівень психологічної підтримки молоді в умовах війни через формування адаптивних установок щодо смерті, розвиток навичок саморегуляції й життєстійкості, а також надання інструментів для здорового переживання втрат і зниження рівня хронічної тривоги. Програма спрямована не лише на зменшення симптомів, а на посилення ресурсів, що забезпечують стійкість у довгостроковій перспективі.</w:t>
      </w:r>
    </w:p>
    <w:p w14:paraId="714D7EAB" w14:textId="77777777" w:rsidR="00CE7102" w:rsidRPr="00CE7102" w:rsidRDefault="00CE7102" w:rsidP="00714631">
      <w:pPr>
        <w:spacing w:after="0" w:line="360" w:lineRule="auto"/>
        <w:ind w:firstLine="720"/>
        <w:jc w:val="both"/>
        <w:rPr>
          <w:rFonts w:cs="Times New Roman"/>
          <w:szCs w:val="28"/>
        </w:rPr>
      </w:pPr>
      <w:r w:rsidRPr="00CE7102">
        <w:rPr>
          <w:rFonts w:cs="Times New Roman"/>
          <w:szCs w:val="28"/>
        </w:rPr>
        <w:t>Завдання програми:</w:t>
      </w:r>
    </w:p>
    <w:p w14:paraId="450161E7" w14:textId="77777777" w:rsidR="00CE7102" w:rsidRPr="00CE7102" w:rsidRDefault="00CE7102" w:rsidP="00714631">
      <w:pPr>
        <w:numPr>
          <w:ilvl w:val="0"/>
          <w:numId w:val="22"/>
        </w:numPr>
        <w:spacing w:after="0" w:line="360" w:lineRule="auto"/>
        <w:contextualSpacing/>
        <w:jc w:val="both"/>
        <w:rPr>
          <w:rFonts w:cs="Times New Roman"/>
          <w:szCs w:val="28"/>
        </w:rPr>
      </w:pPr>
      <w:r w:rsidRPr="00CE7102">
        <w:rPr>
          <w:rFonts w:cs="Times New Roman"/>
          <w:szCs w:val="28"/>
        </w:rPr>
        <w:t>надати учасникам знання про механізми страху, горя та адаптації;</w:t>
      </w:r>
    </w:p>
    <w:p w14:paraId="6115B774" w14:textId="77777777" w:rsidR="00CE7102" w:rsidRPr="00CE7102" w:rsidRDefault="00CE7102" w:rsidP="00714631">
      <w:pPr>
        <w:numPr>
          <w:ilvl w:val="0"/>
          <w:numId w:val="22"/>
        </w:numPr>
        <w:spacing w:after="0" w:line="360" w:lineRule="auto"/>
        <w:contextualSpacing/>
        <w:jc w:val="both"/>
        <w:rPr>
          <w:rFonts w:cs="Times New Roman"/>
          <w:szCs w:val="28"/>
        </w:rPr>
      </w:pPr>
      <w:r w:rsidRPr="00CE7102">
        <w:rPr>
          <w:rFonts w:cs="Times New Roman"/>
          <w:szCs w:val="28"/>
        </w:rPr>
        <w:t>навчити технікам регуляції емоцій;</w:t>
      </w:r>
    </w:p>
    <w:p w14:paraId="192BC37F" w14:textId="77777777" w:rsidR="00CE7102" w:rsidRPr="00CE7102" w:rsidRDefault="00CE7102" w:rsidP="00714631">
      <w:pPr>
        <w:numPr>
          <w:ilvl w:val="0"/>
          <w:numId w:val="22"/>
        </w:numPr>
        <w:spacing w:after="0" w:line="360" w:lineRule="auto"/>
        <w:contextualSpacing/>
        <w:jc w:val="both"/>
        <w:rPr>
          <w:rFonts w:cs="Times New Roman"/>
          <w:szCs w:val="28"/>
        </w:rPr>
      </w:pPr>
      <w:r w:rsidRPr="00CE7102">
        <w:rPr>
          <w:rFonts w:cs="Times New Roman"/>
          <w:szCs w:val="28"/>
        </w:rPr>
        <w:t>сприяти усвідомленню цінностей, мети і задач у житті;</w:t>
      </w:r>
    </w:p>
    <w:p w14:paraId="3EF79742" w14:textId="77777777" w:rsidR="00CE7102" w:rsidRPr="00CE7102" w:rsidRDefault="00CE7102" w:rsidP="00714631">
      <w:pPr>
        <w:numPr>
          <w:ilvl w:val="0"/>
          <w:numId w:val="22"/>
        </w:numPr>
        <w:spacing w:after="0" w:line="360" w:lineRule="auto"/>
        <w:contextualSpacing/>
        <w:jc w:val="both"/>
        <w:rPr>
          <w:rFonts w:cs="Times New Roman"/>
          <w:szCs w:val="28"/>
        </w:rPr>
      </w:pPr>
      <w:r w:rsidRPr="00CE7102">
        <w:rPr>
          <w:rFonts w:cs="Times New Roman"/>
          <w:szCs w:val="28"/>
        </w:rPr>
        <w:t>сформувати індивідуальні плани дій для вирішення нагальних кризових ситуацій;</w:t>
      </w:r>
    </w:p>
    <w:p w14:paraId="3B729AB0" w14:textId="77777777" w:rsidR="00CE7102" w:rsidRPr="00CE7102" w:rsidRDefault="00CE7102" w:rsidP="00714631">
      <w:pPr>
        <w:numPr>
          <w:ilvl w:val="0"/>
          <w:numId w:val="22"/>
        </w:numPr>
        <w:spacing w:after="0" w:line="360" w:lineRule="auto"/>
        <w:contextualSpacing/>
        <w:jc w:val="both"/>
        <w:rPr>
          <w:rFonts w:cs="Times New Roman"/>
          <w:szCs w:val="28"/>
        </w:rPr>
      </w:pPr>
      <w:r w:rsidRPr="00CE7102">
        <w:rPr>
          <w:rFonts w:cs="Times New Roman"/>
          <w:szCs w:val="28"/>
        </w:rPr>
        <w:t>створити простір для взаємопідтримки та нормалізації переживань.</w:t>
      </w:r>
    </w:p>
    <w:p w14:paraId="36A5385E" w14:textId="77777777" w:rsidR="00CE7102" w:rsidRPr="00CE7102" w:rsidRDefault="00CE7102" w:rsidP="00714631">
      <w:pPr>
        <w:spacing w:after="0" w:line="360" w:lineRule="auto"/>
        <w:ind w:firstLine="720"/>
        <w:jc w:val="both"/>
        <w:rPr>
          <w:rFonts w:cs="Times New Roman"/>
          <w:szCs w:val="28"/>
        </w:rPr>
      </w:pPr>
      <w:r w:rsidRPr="00CE7102">
        <w:rPr>
          <w:rFonts w:cs="Times New Roman"/>
          <w:szCs w:val="28"/>
        </w:rPr>
        <w:t xml:space="preserve">Перед початком роботи учасникам надається декілька тестувань для виявлення рівня життєстійкості, задоволеності життям та тривоги, а саме: «Шкала життєстійкості Коннора-Девідсона», «Шкала  задоволеності  життям» та «Шкала тривожності Спілбергера-Ханіна». Остання наведена методика складається із 40 питань і дозволяє оцінити рівень тривожності у даний момент (реактивна тривожність) та рівень особистісної тривожності як характеристику людини. Для відстежування результатів програми дані методики варто надати учасникам по завершенню роботи для порівняння результатів. Також можна </w:t>
      </w:r>
      <w:r w:rsidRPr="00CE7102">
        <w:rPr>
          <w:rFonts w:cs="Times New Roman"/>
          <w:szCs w:val="28"/>
        </w:rPr>
        <w:lastRenderedPageBreak/>
        <w:t>додати опитування з приводу страху смерті, а саме «Профіль атитюдів ставлення до смерті», оскільки дана методика включає різні аспекти сприйняття смерті.</w:t>
      </w:r>
    </w:p>
    <w:p w14:paraId="7B702D3C" w14:textId="5E16A4AC" w:rsidR="00CE7102" w:rsidRPr="00CE7102" w:rsidRDefault="00CE7102" w:rsidP="00714631">
      <w:pPr>
        <w:spacing w:after="0" w:line="360" w:lineRule="auto"/>
        <w:ind w:firstLine="720"/>
        <w:jc w:val="center"/>
        <w:rPr>
          <w:rFonts w:cs="Times New Roman"/>
          <w:b/>
          <w:bCs/>
          <w:szCs w:val="28"/>
        </w:rPr>
      </w:pPr>
      <w:r w:rsidRPr="00CE7102">
        <w:rPr>
          <w:rFonts w:cs="Times New Roman"/>
          <w:b/>
          <w:bCs/>
          <w:szCs w:val="28"/>
        </w:rPr>
        <w:t>Перша сесія — вступ. Ставлення до смерті як психологічний феномен</w:t>
      </w:r>
    </w:p>
    <w:p w14:paraId="198454C1"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Метою першої сесії є створення безпечного та довірливого середовища, знайомство учасників між собою та ознайомлення із темою ставлення до смерті, а саме що це може означати та які є компоненти ставлення. Також в кінці першої сесії учасникам буде надано декілька технік емоційної стабілізації, які можна застосовувати щоденно при тривозі.</w:t>
      </w:r>
    </w:p>
    <w:p w14:paraId="04B430A1"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Перші 10 хвилин сесії варто приділити привітанню, оголошенню цілей та ознайомленню із правилами. Далі 10-15 хвилин часу виділяється на знайомство учасників. Протягом наступних 25-30 хвилин буде проведено психоосвітній блок. Після цього 20-25 хвилин виділяються на практичну частину сесії, а саме на ознайомлення з техніками. Останні 5-10 хвилин приділяються на рефлексі та фідбек.</w:t>
      </w:r>
    </w:p>
    <w:p w14:paraId="0FBA5307" w14:textId="77777777" w:rsidR="00CE7102" w:rsidRPr="00CE7102" w:rsidRDefault="00CE7102" w:rsidP="004F36BD">
      <w:pPr>
        <w:numPr>
          <w:ilvl w:val="0"/>
          <w:numId w:val="23"/>
        </w:numPr>
        <w:spacing w:after="0" w:line="360" w:lineRule="auto"/>
        <w:contextualSpacing/>
        <w:jc w:val="both"/>
        <w:rPr>
          <w:rFonts w:cs="Times New Roman"/>
          <w:b/>
          <w:bCs/>
          <w:szCs w:val="28"/>
        </w:rPr>
      </w:pPr>
      <w:r w:rsidRPr="00CE7102">
        <w:rPr>
          <w:rFonts w:cs="Times New Roman"/>
          <w:b/>
          <w:bCs/>
          <w:szCs w:val="28"/>
        </w:rPr>
        <w:t>Привітання та правила (10 хв)</w:t>
      </w:r>
    </w:p>
    <w:p w14:paraId="7A0FF268"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 xml:space="preserve">Ведучий спеціаліст коротко вітає групу, вказує на тривалість сесії та наголошує на правилах. Важливо зазначити, що тема може викликати сильні емоції і метою першої зустрічі є інформованість і стабілізацію, а не глибока терапія. </w:t>
      </w:r>
    </w:p>
    <w:p w14:paraId="50D368D4" w14:textId="77777777" w:rsidR="00CE7102" w:rsidRPr="00CE7102" w:rsidRDefault="00CE7102" w:rsidP="004F36BD">
      <w:pPr>
        <w:numPr>
          <w:ilvl w:val="0"/>
          <w:numId w:val="23"/>
        </w:numPr>
        <w:spacing w:after="0" w:line="360" w:lineRule="auto"/>
        <w:contextualSpacing/>
        <w:jc w:val="both"/>
        <w:rPr>
          <w:rFonts w:cs="Times New Roman"/>
          <w:b/>
          <w:bCs/>
          <w:szCs w:val="28"/>
        </w:rPr>
      </w:pPr>
      <w:r w:rsidRPr="00CE7102">
        <w:rPr>
          <w:rFonts w:cs="Times New Roman"/>
          <w:b/>
          <w:bCs/>
          <w:szCs w:val="28"/>
        </w:rPr>
        <w:t>Знайомство (10-15 хв)</w:t>
      </w:r>
    </w:p>
    <w:p w14:paraId="59698054"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 xml:space="preserve">Кожен учасник по черзі називає своє ім’я (або псевдонім), коротко розповідає про власні очікування та називає одну річ, яка допомагає йому/їй відчувати себе безпечніше (наприклад, коротка перерва, прослуховування музики тощо). </w:t>
      </w:r>
    </w:p>
    <w:p w14:paraId="3F6D0543" w14:textId="77777777" w:rsidR="00CE7102" w:rsidRPr="00CE7102" w:rsidRDefault="00CE7102" w:rsidP="004F36BD">
      <w:pPr>
        <w:numPr>
          <w:ilvl w:val="0"/>
          <w:numId w:val="23"/>
        </w:numPr>
        <w:spacing w:after="0" w:line="360" w:lineRule="auto"/>
        <w:contextualSpacing/>
        <w:jc w:val="both"/>
        <w:rPr>
          <w:rFonts w:cs="Times New Roman"/>
          <w:b/>
          <w:bCs/>
          <w:szCs w:val="28"/>
        </w:rPr>
      </w:pPr>
      <w:r w:rsidRPr="00CE7102">
        <w:rPr>
          <w:rFonts w:cs="Times New Roman"/>
          <w:b/>
          <w:bCs/>
          <w:szCs w:val="28"/>
        </w:rPr>
        <w:t>Психоосвітній блок (25-30 хв)</w:t>
      </w:r>
    </w:p>
    <w:p w14:paraId="546FA0A6"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 xml:space="preserve">Психоосвітня частина першої зустрічі спрямована на формування базового розуміння феномену смерті, особливостей ставлення до неї та факторів, які визначають різні реакції молоді. У цьому блоці важливо створити безпечне середовище, де учасники можуть слухати, рефлексувати та співвідносити отримані знання зі власним досвідом, не занурюючись у надмірно загрозливі або </w:t>
      </w:r>
      <w:r w:rsidRPr="00CE7102">
        <w:rPr>
          <w:rFonts w:cs="Times New Roman"/>
          <w:szCs w:val="28"/>
        </w:rPr>
        <w:lastRenderedPageBreak/>
        <w:t>травматичні деталі. Даний блок має дати учасникам можливість побачити, що їхні переживання є природними, і ці переживання мають психологічні механізми, які можна зрозуміти та регулювати.</w:t>
      </w:r>
    </w:p>
    <w:p w14:paraId="5972DAD1"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 xml:space="preserve">У межах психоосвітнього блоку варто почати з пояснення, що </w:t>
      </w:r>
      <w:bookmarkStart w:id="23" w:name="_Hlk219721187"/>
      <w:r w:rsidRPr="00CE7102">
        <w:rPr>
          <w:rFonts w:cs="Times New Roman"/>
          <w:szCs w:val="28"/>
        </w:rPr>
        <w:t xml:space="preserve">ставлення до смерті є багатовимірним конструктом, який формується під впливом культурних, сімейних, релігійних, соціальних та особистісних чинників. </w:t>
      </w:r>
      <w:bookmarkEnd w:id="23"/>
      <w:r w:rsidRPr="00CE7102">
        <w:rPr>
          <w:rFonts w:cs="Times New Roman"/>
          <w:szCs w:val="28"/>
        </w:rPr>
        <w:t>Наукові підходи описують смерть через декілька компонентів, а саме:</w:t>
      </w:r>
    </w:p>
    <w:p w14:paraId="26416DF4" w14:textId="77777777" w:rsidR="00CE7102" w:rsidRPr="00CE7102" w:rsidRDefault="00CE7102" w:rsidP="004F36BD">
      <w:pPr>
        <w:numPr>
          <w:ilvl w:val="0"/>
          <w:numId w:val="24"/>
        </w:numPr>
        <w:spacing w:after="0" w:line="360" w:lineRule="auto"/>
        <w:contextualSpacing/>
        <w:jc w:val="both"/>
        <w:rPr>
          <w:rFonts w:cs="Times New Roman"/>
          <w:szCs w:val="28"/>
        </w:rPr>
      </w:pPr>
      <w:r w:rsidRPr="00CE7102">
        <w:rPr>
          <w:rFonts w:cs="Times New Roman"/>
          <w:szCs w:val="28"/>
        </w:rPr>
        <w:t xml:space="preserve">когнітивний (усвідомлення невідворотності смертії); </w:t>
      </w:r>
    </w:p>
    <w:p w14:paraId="3723DDF1" w14:textId="77777777" w:rsidR="00CE7102" w:rsidRPr="00CE7102" w:rsidRDefault="00CE7102" w:rsidP="004F36BD">
      <w:pPr>
        <w:numPr>
          <w:ilvl w:val="0"/>
          <w:numId w:val="24"/>
        </w:numPr>
        <w:spacing w:after="0" w:line="360" w:lineRule="auto"/>
        <w:contextualSpacing/>
        <w:jc w:val="both"/>
        <w:rPr>
          <w:rFonts w:cs="Times New Roman"/>
          <w:szCs w:val="28"/>
        </w:rPr>
      </w:pPr>
      <w:r w:rsidRPr="00CE7102">
        <w:rPr>
          <w:rFonts w:cs="Times New Roman"/>
          <w:szCs w:val="28"/>
        </w:rPr>
        <w:t>емоційний (страх, тривога, прийняття);</w:t>
      </w:r>
    </w:p>
    <w:p w14:paraId="76063825" w14:textId="77777777" w:rsidR="00CE7102" w:rsidRPr="00CE7102" w:rsidRDefault="00CE7102" w:rsidP="004F36BD">
      <w:pPr>
        <w:numPr>
          <w:ilvl w:val="0"/>
          <w:numId w:val="24"/>
        </w:numPr>
        <w:spacing w:after="0" w:line="360" w:lineRule="auto"/>
        <w:contextualSpacing/>
        <w:jc w:val="both"/>
        <w:rPr>
          <w:rFonts w:cs="Times New Roman"/>
          <w:szCs w:val="28"/>
        </w:rPr>
      </w:pPr>
      <w:r w:rsidRPr="00CE7102">
        <w:rPr>
          <w:rFonts w:cs="Times New Roman"/>
          <w:szCs w:val="28"/>
        </w:rPr>
        <w:t xml:space="preserve">поведінковий (уникнення теми); </w:t>
      </w:r>
    </w:p>
    <w:p w14:paraId="67A4DC39" w14:textId="77777777" w:rsidR="00CE7102" w:rsidRPr="00CE7102" w:rsidRDefault="00CE7102" w:rsidP="004F36BD">
      <w:pPr>
        <w:numPr>
          <w:ilvl w:val="0"/>
          <w:numId w:val="24"/>
        </w:numPr>
        <w:spacing w:after="0" w:line="360" w:lineRule="auto"/>
        <w:contextualSpacing/>
        <w:jc w:val="both"/>
        <w:rPr>
          <w:rFonts w:cs="Times New Roman"/>
          <w:szCs w:val="28"/>
        </w:rPr>
      </w:pPr>
      <w:r w:rsidRPr="00CE7102">
        <w:rPr>
          <w:rFonts w:cs="Times New Roman"/>
          <w:szCs w:val="28"/>
        </w:rPr>
        <w:t>екзистенційний (питання про сенс життя, цінності, автентичність).</w:t>
      </w:r>
    </w:p>
    <w:p w14:paraId="3AA16F6B"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Варто зазначити, що ставлення до смерті не є однорідним, тобто люди можуть по-різному сприймати власну смерть, смерть близьких або сам процес вмирання. Такі відмінності пов’язані з різними психологічними механізмами. Наприклад, страх власної смерті часто пов’язаний із відчуттям втрати контролю. Страх смерті іншої людини зазвичай базується на страху самотності або неможливості впоратися зі змінами. Страх процесу смерті іншої людини може бути пов’язаний із попереднім досвідом спостереження страждання, у тому числі у військових реаліях, коли молодь може бути свідком загибелі, поранення чи важкого стану інших.</w:t>
      </w:r>
    </w:p>
    <w:p w14:paraId="5E3C273F"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В умовах війни тема смерті стає ближчою, більш конкретною, менш абстрактною та віддаленою. Під час війни молодь частіше стикається з інформаційним перенасиченням темою смерті, зокрема через новини, соціальні мережі, історії друзів або власний досвід втрат. Це може приводити як до зростання тривоги та уникання теми смерті, так і до формування більш адаптивних стратегій прийняття та життєстійкості.</w:t>
      </w:r>
    </w:p>
    <w:p w14:paraId="44BA91C0"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 xml:space="preserve">Психоосвітній блок також має включати пояснення моделей ставлення до смерті до яких відносяться: страх смерті, уникнення смерті, нейтральне прийняття, наближене прийняття та прийняття як втеча. Уникнення смерті </w:t>
      </w:r>
      <w:r w:rsidRPr="00CE7102">
        <w:rPr>
          <w:rFonts w:cs="Times New Roman"/>
          <w:szCs w:val="28"/>
        </w:rPr>
        <w:lastRenderedPageBreak/>
        <w:t>формується як спосіб самозахисту, проте у надмірному прояві воно може призводити до зростання тривоги, тому що тема стає занадто «забороненою», а будь-який контакт із нею викликає сильний емоційний дискомфорт. Нейтральне прийняття передбачає реалістичне ставлення до смерті як до частини життя. Наближене прийняття часто пов’язане з духовністю або релігійністю, воно дає відчуття підтримки через уявлення про продовження життя. Прийняття як втеча, навпаки, пов’язане з підвищеною емоційною втомою або депресивними тенденціями, коли смерть починає розглядатися як спосіб припинити страждання.</w:t>
      </w:r>
    </w:p>
    <w:p w14:paraId="447641E0"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Також можна зазначити, що різні форми ставлення до смерті мають взаємозв’язки з окремими психологічними показниками, як це було досліджено в межах даної роботи. Зокрема, високий рівень страху смерті пов’язаний із посиленим страхом за близьких та страхом процесу вмирання. Життєстійкість, навпаки, має негативні кореляції зі страхом власного вмирання.</w:t>
      </w:r>
    </w:p>
    <w:p w14:paraId="07CA0106"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 xml:space="preserve">В кінці даного блоку важливо зазначити, що ставлення до смерті не є фіксованим, тобто воно може змінюватись від пережитого досвіду, наявності психологічної підтримки та інших життєвих обставин. </w:t>
      </w:r>
    </w:p>
    <w:p w14:paraId="6B960411" w14:textId="77777777" w:rsidR="00CE7102" w:rsidRPr="00CE7102" w:rsidRDefault="00CE7102" w:rsidP="00714631">
      <w:pPr>
        <w:numPr>
          <w:ilvl w:val="0"/>
          <w:numId w:val="23"/>
        </w:numPr>
        <w:spacing w:after="0" w:line="360" w:lineRule="auto"/>
        <w:contextualSpacing/>
        <w:jc w:val="both"/>
        <w:rPr>
          <w:rFonts w:cs="Times New Roman"/>
          <w:b/>
          <w:bCs/>
          <w:szCs w:val="28"/>
        </w:rPr>
      </w:pPr>
      <w:r w:rsidRPr="00CE7102">
        <w:rPr>
          <w:rFonts w:cs="Times New Roman"/>
          <w:b/>
          <w:bCs/>
          <w:szCs w:val="28"/>
        </w:rPr>
        <w:t>Практичний блок: регуляція тіла і емоцій (20–25 хв)</w:t>
      </w:r>
    </w:p>
    <w:p w14:paraId="7526E58D" w14:textId="77777777" w:rsidR="00CE7102" w:rsidRPr="00CE7102" w:rsidRDefault="00CE7102" w:rsidP="00714631">
      <w:pPr>
        <w:spacing w:after="0" w:line="360" w:lineRule="auto"/>
        <w:ind w:firstLine="720"/>
        <w:jc w:val="both"/>
        <w:rPr>
          <w:rFonts w:cs="Times New Roman"/>
          <w:szCs w:val="28"/>
        </w:rPr>
      </w:pPr>
      <w:r w:rsidRPr="00CE7102">
        <w:rPr>
          <w:rFonts w:cs="Times New Roman"/>
          <w:szCs w:val="28"/>
        </w:rPr>
        <w:t xml:space="preserve">Мета даного блоку — дати учасникам прості та швидкі техніки, які вони зможуть застосувати одразу після сесії. </w:t>
      </w:r>
    </w:p>
    <w:p w14:paraId="70414948" w14:textId="7D602506" w:rsidR="00CE7102" w:rsidRPr="00CE7102" w:rsidRDefault="00CE7102" w:rsidP="00714631">
      <w:pPr>
        <w:numPr>
          <w:ilvl w:val="0"/>
          <w:numId w:val="25"/>
        </w:numPr>
        <w:spacing w:after="0" w:line="360" w:lineRule="auto"/>
        <w:ind w:left="426" w:firstLine="654"/>
        <w:contextualSpacing/>
        <w:jc w:val="both"/>
        <w:rPr>
          <w:rFonts w:cs="Times New Roman"/>
          <w:szCs w:val="28"/>
        </w:rPr>
      </w:pPr>
      <w:r w:rsidRPr="00CE7102">
        <w:rPr>
          <w:rFonts w:cs="Times New Roman"/>
          <w:i/>
          <w:iCs/>
          <w:szCs w:val="28"/>
        </w:rPr>
        <w:t>Діафрагмальне дихання</w:t>
      </w:r>
      <w:r w:rsidRPr="00CE7102">
        <w:rPr>
          <w:rFonts w:cs="Times New Roman"/>
          <w:szCs w:val="28"/>
        </w:rPr>
        <w:t xml:space="preserve"> — це дихання, в якому основну роль відіграє діафрагма, яка забезпечує глибоку вентиляцію легень, зокрема їхніх нижніх долей. Такий вид дихання активує парасимпатичну нервову систему, стимулюючи блукаючий нерв і сприяючи розслабленню. Для виконання діафрагмального дихання найкраще буде прийняти позу лежачи, далі одну руку покласти на груди, а іншу — на живіт. Під час дихання треба слідкувати за тим, щоб грудна клітина залишалась якомога нерухомою, а живіт при вдиху підіймався, а при видиху — опускався. Самі вдихи та видихи мають бути повільними, приблизно 6 секунд [1</w:t>
      </w:r>
      <w:r w:rsidR="009A4971">
        <w:rPr>
          <w:rFonts w:cs="Times New Roman"/>
          <w:szCs w:val="28"/>
        </w:rPr>
        <w:t>0</w:t>
      </w:r>
      <w:r w:rsidRPr="00CE7102">
        <w:rPr>
          <w:rFonts w:cs="Times New Roman"/>
          <w:szCs w:val="28"/>
        </w:rPr>
        <w:t>]</w:t>
      </w:r>
      <w:r w:rsidR="009A4971">
        <w:rPr>
          <w:rFonts w:cs="Times New Roman"/>
          <w:szCs w:val="28"/>
        </w:rPr>
        <w:t>.</w:t>
      </w:r>
    </w:p>
    <w:p w14:paraId="13A54120" w14:textId="77777777" w:rsidR="00CE7102" w:rsidRPr="00CE7102" w:rsidRDefault="00CE7102" w:rsidP="00714631">
      <w:pPr>
        <w:numPr>
          <w:ilvl w:val="0"/>
          <w:numId w:val="25"/>
        </w:numPr>
        <w:spacing w:after="0" w:line="360" w:lineRule="auto"/>
        <w:ind w:left="426" w:firstLine="654"/>
        <w:contextualSpacing/>
        <w:jc w:val="both"/>
        <w:rPr>
          <w:rFonts w:cs="Times New Roman"/>
          <w:szCs w:val="28"/>
        </w:rPr>
      </w:pPr>
      <w:r w:rsidRPr="00CE7102">
        <w:rPr>
          <w:rFonts w:cs="Times New Roman"/>
          <w:i/>
          <w:iCs/>
          <w:szCs w:val="28"/>
        </w:rPr>
        <w:lastRenderedPageBreak/>
        <w:t>Техніка дихання «4-4» або «4-7-8».</w:t>
      </w:r>
      <w:r w:rsidRPr="00CE7102">
        <w:rPr>
          <w:rFonts w:cs="Times New Roman"/>
          <w:szCs w:val="28"/>
        </w:rPr>
        <w:t xml:space="preserve"> Дані техніки можна виконувати сидячі. Якщо учасники не знайомі із цими техніками дихання, то краще починати з «4-4». Для початку треба сісти прямо, стопи рівно на підлозі, а руки на животі. Зробіть вдих через ніс на рахунок 4, руками має відчуватись, як підіймається живіт. Далі затримайте дихання на 4 рахунки (або на 7, якщо учасники вже знайомі з технікою). Після цього зробіть повільний видих на 4 (або на 8) рахунків. Дану техніку краще повторити декілька разів. </w:t>
      </w:r>
    </w:p>
    <w:p w14:paraId="45C026BE" w14:textId="28AA1619" w:rsidR="00CE7102" w:rsidRPr="00CE7102" w:rsidRDefault="00CE7102" w:rsidP="00714631">
      <w:pPr>
        <w:numPr>
          <w:ilvl w:val="0"/>
          <w:numId w:val="25"/>
        </w:numPr>
        <w:spacing w:after="0" w:line="360" w:lineRule="auto"/>
        <w:ind w:left="426" w:firstLine="654"/>
        <w:contextualSpacing/>
        <w:jc w:val="both"/>
        <w:rPr>
          <w:rFonts w:cs="Times New Roman"/>
          <w:szCs w:val="28"/>
        </w:rPr>
      </w:pPr>
      <w:r w:rsidRPr="00CE7102">
        <w:rPr>
          <w:rFonts w:cs="Times New Roman"/>
          <w:i/>
          <w:iCs/>
          <w:szCs w:val="28"/>
        </w:rPr>
        <w:t xml:space="preserve">Техніка «5-4-3-2-1». </w:t>
      </w:r>
      <w:r w:rsidRPr="00CE7102">
        <w:rPr>
          <w:rFonts w:cs="Times New Roman"/>
          <w:szCs w:val="28"/>
        </w:rPr>
        <w:t>Дана техніка допомагає перемикнути увагу та переналаштувати свідомість на теперішній момент. Вона дозволяє вийти з кола тривожних і загрозливих думок, використовуючи п’ять органів чуття, а саме: зір, дотик, слух, нюх і смак. Перед початком виконання краще зробити 10 глибоких вдихів та видихів. Далі треба знайти 5 речей, які ви бачите навколо себе та описати їх вголос або подумки. Це допоможе «заякорити» себе в реальності. Після цього треба знайти 4 речі, до яких ви можете доторкнутись. Після цього знайдіть 3 речі, які ви чуєте. Далі — 2 речі, запах яких ви можете відчути, та 1 річ, яку ви можете скуштувати. Після виконання даної техніки варто зробити 10 глибоких вдихів та видихів [</w:t>
      </w:r>
      <w:r w:rsidR="009A4971">
        <w:rPr>
          <w:rFonts w:cs="Times New Roman"/>
          <w:szCs w:val="28"/>
        </w:rPr>
        <w:t>53</w:t>
      </w:r>
      <w:r w:rsidRPr="00CE7102">
        <w:rPr>
          <w:rFonts w:cs="Times New Roman"/>
          <w:szCs w:val="28"/>
        </w:rPr>
        <w:t>]</w:t>
      </w:r>
      <w:r w:rsidR="009A4971">
        <w:rPr>
          <w:rFonts w:cs="Times New Roman"/>
          <w:szCs w:val="28"/>
        </w:rPr>
        <w:t>.</w:t>
      </w:r>
      <w:r w:rsidRPr="00CE7102">
        <w:rPr>
          <w:rFonts w:cs="Times New Roman"/>
          <w:szCs w:val="28"/>
        </w:rPr>
        <w:t xml:space="preserve"> </w:t>
      </w:r>
    </w:p>
    <w:p w14:paraId="779B10C0" w14:textId="77777777" w:rsidR="00CE7102" w:rsidRPr="00CE7102" w:rsidRDefault="00CE7102" w:rsidP="00714631">
      <w:pPr>
        <w:numPr>
          <w:ilvl w:val="0"/>
          <w:numId w:val="23"/>
        </w:numPr>
        <w:spacing w:after="0" w:line="360" w:lineRule="auto"/>
        <w:contextualSpacing/>
        <w:jc w:val="both"/>
        <w:rPr>
          <w:rFonts w:cs="Times New Roman"/>
          <w:b/>
          <w:bCs/>
          <w:szCs w:val="28"/>
        </w:rPr>
      </w:pPr>
      <w:r w:rsidRPr="00CE7102">
        <w:rPr>
          <w:rFonts w:cs="Times New Roman"/>
          <w:b/>
          <w:bCs/>
          <w:szCs w:val="28"/>
        </w:rPr>
        <w:t>Рефлексія та домашнє завдання (5–10 хв)</w:t>
      </w:r>
    </w:p>
    <w:p w14:paraId="12DE8BC4" w14:textId="77777777" w:rsidR="00CE7102" w:rsidRPr="00CE7102" w:rsidRDefault="00CE7102" w:rsidP="00714631">
      <w:pPr>
        <w:spacing w:after="0" w:line="360" w:lineRule="auto"/>
        <w:ind w:firstLine="720"/>
        <w:jc w:val="both"/>
        <w:rPr>
          <w:rFonts w:cs="Times New Roman"/>
          <w:szCs w:val="28"/>
        </w:rPr>
      </w:pPr>
      <w:r w:rsidRPr="00CE7102">
        <w:rPr>
          <w:rFonts w:cs="Times New Roman"/>
          <w:szCs w:val="28"/>
        </w:rPr>
        <w:t>Після проведення сесії ведучий спеціаліст просить учасників поділитись власними відчуттями, що було корисним, що сподобалось та що хотілось би покращити. Учасники відповідають за бажанням, це не є примусовим. Після першої лекції в якості домашнього завдання можна запропонувати практикувати діафрагмальне дихання ввечері та введення щоденника для спостереження власних відчуттів. Це може бути просто 1-2 речення про власний стан та як змінились відчуття. Також варто наголосити на використанні інших технік у випадку відчуття тривоги або страху. Це також можна занотовувати у щоденник для відстеження впливу технік на власні відчуття.</w:t>
      </w:r>
    </w:p>
    <w:p w14:paraId="7EA494F9" w14:textId="77777777" w:rsidR="00CE7102" w:rsidRPr="00CE7102" w:rsidRDefault="00CE7102" w:rsidP="00714631">
      <w:pPr>
        <w:spacing w:after="0" w:line="360" w:lineRule="auto"/>
        <w:ind w:firstLine="720"/>
        <w:jc w:val="center"/>
        <w:rPr>
          <w:rFonts w:cs="Times New Roman"/>
          <w:b/>
          <w:bCs/>
          <w:szCs w:val="28"/>
        </w:rPr>
      </w:pPr>
      <w:r w:rsidRPr="00CE7102">
        <w:rPr>
          <w:rFonts w:cs="Times New Roman"/>
          <w:b/>
          <w:bCs/>
          <w:szCs w:val="28"/>
        </w:rPr>
        <w:t>Друга сесія — робота з переживаннями страху смерті та тривожними реакціями</w:t>
      </w:r>
    </w:p>
    <w:p w14:paraId="0AF40C32" w14:textId="77777777" w:rsidR="00CE7102" w:rsidRPr="00CE7102" w:rsidRDefault="00CE7102" w:rsidP="00714631">
      <w:pPr>
        <w:spacing w:after="0" w:line="360" w:lineRule="auto"/>
        <w:ind w:firstLine="720"/>
        <w:jc w:val="both"/>
        <w:rPr>
          <w:rFonts w:cs="Times New Roman"/>
          <w:szCs w:val="28"/>
        </w:rPr>
      </w:pPr>
      <w:r w:rsidRPr="00CE7102">
        <w:rPr>
          <w:rFonts w:cs="Times New Roman"/>
          <w:szCs w:val="28"/>
        </w:rPr>
        <w:lastRenderedPageBreak/>
        <w:t xml:space="preserve">Метою другої зустрічі є формування у молоді базового розуміння природи страху смерті, механізмів виникнення тривоги та фізіологічних реакцій організму на небезпеку. В практичній частині основна задача спрямована на надання учасникам інструментів для зниження інтенсивності тривожних переживань, стабілізації емоційного стану та зміцнення психологічної опори. </w:t>
      </w:r>
    </w:p>
    <w:p w14:paraId="4F8497D4" w14:textId="77777777" w:rsidR="00CE7102" w:rsidRPr="00CE7102" w:rsidRDefault="00CE7102" w:rsidP="00714631">
      <w:pPr>
        <w:numPr>
          <w:ilvl w:val="0"/>
          <w:numId w:val="26"/>
        </w:numPr>
        <w:spacing w:after="0" w:line="360" w:lineRule="auto"/>
        <w:contextualSpacing/>
        <w:jc w:val="both"/>
        <w:rPr>
          <w:rFonts w:cs="Times New Roman"/>
          <w:b/>
          <w:bCs/>
          <w:szCs w:val="28"/>
        </w:rPr>
      </w:pPr>
      <w:r w:rsidRPr="00CE7102">
        <w:rPr>
          <w:rFonts w:cs="Times New Roman"/>
          <w:b/>
          <w:bCs/>
          <w:szCs w:val="28"/>
        </w:rPr>
        <w:t>Привітання та обговорення відчуттів після першої зустрічі (10-15 хвилин)</w:t>
      </w:r>
    </w:p>
    <w:p w14:paraId="2CC18CAA" w14:textId="77777777" w:rsidR="00CE7102" w:rsidRPr="00CE7102" w:rsidRDefault="00CE7102" w:rsidP="00714631">
      <w:pPr>
        <w:spacing w:after="0" w:line="360" w:lineRule="auto"/>
        <w:ind w:firstLine="720"/>
        <w:jc w:val="both"/>
        <w:rPr>
          <w:rFonts w:cs="Times New Roman"/>
          <w:szCs w:val="28"/>
        </w:rPr>
      </w:pPr>
      <w:r w:rsidRPr="00CE7102">
        <w:rPr>
          <w:rFonts w:cs="Times New Roman"/>
          <w:szCs w:val="28"/>
        </w:rPr>
        <w:t>На початку 10-15 хвилин виділяється на привітання на обговорення відчуттів після першої зустрічі, чи використовували учасники вправи і, якщо так, то яким чином вони їм допомагали.</w:t>
      </w:r>
    </w:p>
    <w:p w14:paraId="183E17C6" w14:textId="77777777" w:rsidR="00CE7102" w:rsidRPr="00CE7102" w:rsidRDefault="00CE7102" w:rsidP="00714631">
      <w:pPr>
        <w:numPr>
          <w:ilvl w:val="0"/>
          <w:numId w:val="26"/>
        </w:numPr>
        <w:spacing w:after="0" w:line="360" w:lineRule="auto"/>
        <w:contextualSpacing/>
        <w:jc w:val="both"/>
        <w:rPr>
          <w:rFonts w:cs="Times New Roman"/>
          <w:b/>
          <w:bCs/>
          <w:szCs w:val="28"/>
        </w:rPr>
      </w:pPr>
      <w:r w:rsidRPr="00CE7102">
        <w:rPr>
          <w:rFonts w:cs="Times New Roman"/>
          <w:b/>
          <w:bCs/>
          <w:szCs w:val="28"/>
        </w:rPr>
        <w:t>Психоосвітній блок (50-55 хвилин)</w:t>
      </w:r>
    </w:p>
    <w:p w14:paraId="2122BB62" w14:textId="77777777" w:rsidR="00CE7102" w:rsidRPr="00CE7102" w:rsidRDefault="00CE7102" w:rsidP="00714631">
      <w:pPr>
        <w:spacing w:after="0" w:line="360" w:lineRule="auto"/>
        <w:ind w:firstLine="720"/>
        <w:jc w:val="both"/>
        <w:rPr>
          <w:rFonts w:cs="Times New Roman"/>
          <w:szCs w:val="28"/>
        </w:rPr>
      </w:pPr>
      <w:r w:rsidRPr="00CE7102">
        <w:rPr>
          <w:rFonts w:cs="Times New Roman"/>
          <w:szCs w:val="28"/>
        </w:rPr>
        <w:t>Під час війни страх смерті стає одним із найпоширеніших емоційних переживань. Варто зазначити, що він є природньою реакцією психіки на тривалу загрозу і страх смерті не є ознакою слабкості або патології. Також страх смерті активується у періоди нестабільності та при порушені базового відчуття безпеки. Те, що в теперішній час молодь відчуває даний страх свідчить про високу чутливість та реалістичність сприйняття ситуації. Молоді люди намагаються зберегти контроль у ситуації, яку вони не можуть контролювати.</w:t>
      </w:r>
    </w:p>
    <w:p w14:paraId="4C7B57C5" w14:textId="6FEE3B8F" w:rsidR="00CE7102" w:rsidRPr="00CE7102" w:rsidRDefault="00CE7102" w:rsidP="004F36BD">
      <w:pPr>
        <w:spacing w:after="0" w:line="360" w:lineRule="auto"/>
        <w:ind w:firstLine="720"/>
        <w:jc w:val="both"/>
        <w:rPr>
          <w:rFonts w:cs="Times New Roman"/>
          <w:szCs w:val="28"/>
        </w:rPr>
      </w:pPr>
      <w:r w:rsidRPr="00CE7102">
        <w:rPr>
          <w:rFonts w:cs="Times New Roman"/>
          <w:szCs w:val="28"/>
        </w:rPr>
        <w:t>У мирний час страх смерті є фоновим, він не відчувається як реальна загроза і може існувати у периферії свідомості, але під час він відчутно активізується і це можна пояснити тим, що збільшується кількість тригерів, наприклад, сирени, обстріли, новини та історії втрат. Психіка починає працювати у стані гіперпильності, що в свою чергу призводить до перенавантаження нервової системи і через це виникають такі симптоми як: підвищене серцебиття, труднощі з диханням, тремтіння, порушення сну та нав’язливі думки [</w:t>
      </w:r>
      <w:r w:rsidR="009A4971">
        <w:rPr>
          <w:rFonts w:cs="Times New Roman"/>
          <w:szCs w:val="28"/>
        </w:rPr>
        <w:t>21</w:t>
      </w:r>
      <w:r w:rsidRPr="00CE7102">
        <w:rPr>
          <w:rFonts w:cs="Times New Roman"/>
          <w:szCs w:val="28"/>
        </w:rPr>
        <w:t>]</w:t>
      </w:r>
      <w:r w:rsidR="009A4971">
        <w:rPr>
          <w:rFonts w:cs="Times New Roman"/>
          <w:szCs w:val="28"/>
        </w:rPr>
        <w:t>.</w:t>
      </w:r>
    </w:p>
    <w:p w14:paraId="32E3111C"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Страх смерті складається з трьох факторів:</w:t>
      </w:r>
    </w:p>
    <w:p w14:paraId="4C143244" w14:textId="77777777" w:rsidR="00CE7102" w:rsidRPr="00CE7102" w:rsidRDefault="00CE7102" w:rsidP="004F36BD">
      <w:pPr>
        <w:numPr>
          <w:ilvl w:val="0"/>
          <w:numId w:val="27"/>
        </w:numPr>
        <w:spacing w:after="0" w:line="360" w:lineRule="auto"/>
        <w:contextualSpacing/>
        <w:jc w:val="both"/>
        <w:rPr>
          <w:rFonts w:cs="Times New Roman"/>
          <w:szCs w:val="28"/>
        </w:rPr>
      </w:pPr>
      <w:r w:rsidRPr="00CE7102">
        <w:rPr>
          <w:rFonts w:cs="Times New Roman"/>
          <w:szCs w:val="28"/>
        </w:rPr>
        <w:t>Біологічний. Він пов’язаний із природніми інстинктами збереження життя.</w:t>
      </w:r>
    </w:p>
    <w:p w14:paraId="3DD94567" w14:textId="77777777" w:rsidR="00CE7102" w:rsidRPr="00CE7102" w:rsidRDefault="00CE7102" w:rsidP="004F36BD">
      <w:pPr>
        <w:numPr>
          <w:ilvl w:val="0"/>
          <w:numId w:val="27"/>
        </w:numPr>
        <w:spacing w:after="0" w:line="360" w:lineRule="auto"/>
        <w:contextualSpacing/>
        <w:jc w:val="both"/>
        <w:rPr>
          <w:rFonts w:cs="Times New Roman"/>
          <w:szCs w:val="28"/>
        </w:rPr>
      </w:pPr>
      <w:r w:rsidRPr="00CE7102">
        <w:rPr>
          <w:rFonts w:cs="Times New Roman"/>
          <w:szCs w:val="28"/>
        </w:rPr>
        <w:lastRenderedPageBreak/>
        <w:t>Емоційний. Даний фактор включає емоції та реакції при реальних та потенційних втратах.</w:t>
      </w:r>
    </w:p>
    <w:p w14:paraId="53484D12" w14:textId="77777777" w:rsidR="00CE7102" w:rsidRPr="00CE7102" w:rsidRDefault="00CE7102" w:rsidP="004F36BD">
      <w:pPr>
        <w:numPr>
          <w:ilvl w:val="0"/>
          <w:numId w:val="27"/>
        </w:numPr>
        <w:spacing w:after="0" w:line="360" w:lineRule="auto"/>
        <w:contextualSpacing/>
        <w:jc w:val="both"/>
        <w:rPr>
          <w:rFonts w:cs="Times New Roman"/>
          <w:szCs w:val="28"/>
        </w:rPr>
      </w:pPr>
      <w:r w:rsidRPr="00CE7102">
        <w:rPr>
          <w:rFonts w:cs="Times New Roman"/>
          <w:szCs w:val="28"/>
        </w:rPr>
        <w:t>Екзистенційний. Він стосується усвідомлення неминучості кінця життя та меж власного контролю над ситуацією.</w:t>
      </w:r>
    </w:p>
    <w:p w14:paraId="17C17E6A"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У молоді страх смерті може підкріплюватись через відчуття нереалізованості, оскільки виникає відчуття, що життя ще не прожите та усі плани та мрії можуть раптово обірватись.</w:t>
      </w:r>
    </w:p>
    <w:p w14:paraId="751B57EF"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Для розуміння відчуття страху на фізіологічному рівні варто розібрати механізм виникнення тривоги. В загальному, тривога має декілька компонентів:</w:t>
      </w:r>
    </w:p>
    <w:p w14:paraId="35096B34" w14:textId="77777777" w:rsidR="00CE7102" w:rsidRPr="00CE7102" w:rsidRDefault="00CE7102" w:rsidP="004F36BD">
      <w:pPr>
        <w:numPr>
          <w:ilvl w:val="0"/>
          <w:numId w:val="29"/>
        </w:numPr>
        <w:spacing w:after="0" w:line="360" w:lineRule="auto"/>
        <w:ind w:left="567" w:firstLine="513"/>
        <w:contextualSpacing/>
        <w:jc w:val="both"/>
        <w:rPr>
          <w:rFonts w:cs="Times New Roman"/>
          <w:szCs w:val="28"/>
        </w:rPr>
      </w:pPr>
      <w:r w:rsidRPr="00CE7102">
        <w:rPr>
          <w:rFonts w:cs="Times New Roman"/>
          <w:szCs w:val="28"/>
        </w:rPr>
        <w:t xml:space="preserve">Фізіологічний. Він включає зміни в роботі нервової системи. Це результат активації симпатичної нервової системи, що готує тіло до реакції «бий, біжи, завмри». </w:t>
      </w:r>
    </w:p>
    <w:p w14:paraId="45627BA3" w14:textId="77777777" w:rsidR="00CE7102" w:rsidRPr="00CE7102" w:rsidRDefault="00CE7102" w:rsidP="004F36BD">
      <w:pPr>
        <w:numPr>
          <w:ilvl w:val="0"/>
          <w:numId w:val="29"/>
        </w:numPr>
        <w:spacing w:after="0" w:line="360" w:lineRule="auto"/>
        <w:ind w:left="567" w:firstLine="513"/>
        <w:contextualSpacing/>
        <w:jc w:val="both"/>
        <w:rPr>
          <w:rFonts w:cs="Times New Roman"/>
          <w:szCs w:val="28"/>
        </w:rPr>
      </w:pPr>
      <w:r w:rsidRPr="00CE7102">
        <w:rPr>
          <w:rFonts w:cs="Times New Roman"/>
          <w:szCs w:val="28"/>
        </w:rPr>
        <w:t xml:space="preserve">Когнітивний компонент, тобто коли думки супроводжують стан тривоги. Можуть виникати думки про те, що зараз зі мною щось станеться або відчуття безпорадності через відсутність контролю над ситуацією. Через це створюється замкнене коло, коли виникає тривога, з’являються негативні думки, які, в свою чергу, підсилюють відчуття тривоги. </w:t>
      </w:r>
    </w:p>
    <w:p w14:paraId="6E2DFC92" w14:textId="77777777" w:rsidR="00CE7102" w:rsidRPr="00CE7102" w:rsidRDefault="00CE7102" w:rsidP="004F36BD">
      <w:pPr>
        <w:numPr>
          <w:ilvl w:val="0"/>
          <w:numId w:val="29"/>
        </w:numPr>
        <w:spacing w:after="0" w:line="360" w:lineRule="auto"/>
        <w:ind w:left="567" w:firstLine="513"/>
        <w:contextualSpacing/>
        <w:jc w:val="both"/>
        <w:rPr>
          <w:rFonts w:cs="Times New Roman"/>
          <w:szCs w:val="28"/>
        </w:rPr>
      </w:pPr>
      <w:r w:rsidRPr="00CE7102">
        <w:rPr>
          <w:rFonts w:cs="Times New Roman"/>
          <w:szCs w:val="28"/>
        </w:rPr>
        <w:t>Поведінковий компонент відповідає за те, як людина реагує, тобто може бути уникнення певних ситуацій, ізолювання або виникає надмірний контроль, наприклад, за новинами.</w:t>
      </w:r>
    </w:p>
    <w:p w14:paraId="753F5D81" w14:textId="216FD80F" w:rsidR="00CE7102" w:rsidRPr="00CE7102" w:rsidRDefault="00CE7102" w:rsidP="004F36BD">
      <w:pPr>
        <w:spacing w:after="0" w:line="360" w:lineRule="auto"/>
        <w:ind w:firstLine="720"/>
        <w:jc w:val="both"/>
        <w:rPr>
          <w:rFonts w:cs="Times New Roman"/>
          <w:szCs w:val="28"/>
        </w:rPr>
      </w:pPr>
      <w:r w:rsidRPr="00CE7102">
        <w:rPr>
          <w:rFonts w:cs="Times New Roman"/>
          <w:szCs w:val="28"/>
        </w:rPr>
        <w:t>За розпізнавання загрози відповідає мигдалевидне тіло мозку, яке ініціює реакцію «бий, біжи, завмри» [</w:t>
      </w:r>
      <w:r w:rsidR="009A4971">
        <w:rPr>
          <w:rFonts w:cs="Times New Roman"/>
          <w:szCs w:val="28"/>
        </w:rPr>
        <w:t>1</w:t>
      </w:r>
      <w:r w:rsidRPr="00CE7102">
        <w:rPr>
          <w:rFonts w:cs="Times New Roman"/>
          <w:szCs w:val="28"/>
        </w:rPr>
        <w:t xml:space="preserve">4]. В умовах війни така реакція активується доволі часто, тому що психіка реагує на майже постійну інформацію про небезпеку. У безпечному середовищі цей механізм також може активуватись через гіперпильність і це стає хронічною активацією реакції «бий, біжи, завмри». Через це може відчуватись фізична та емоційна напруга так, ніби загроза десь поруч. В подальшому, надмірна активація цієї системи може призвести до виникнення панічних атак, катастрофізації та підвищеної лякливості навіть на незначні тригери. Невизначеність також має сильний вплив на страх смерті, оскільки наш </w:t>
      </w:r>
      <w:r w:rsidRPr="00CE7102">
        <w:rPr>
          <w:rFonts w:cs="Times New Roman"/>
          <w:szCs w:val="28"/>
        </w:rPr>
        <w:lastRenderedPageBreak/>
        <w:t>мозок прагне передбачуваності у майбутньому і коли цього планування немає, то мозок може почати заповнювати це планування негативними сценаріями.</w:t>
      </w:r>
    </w:p>
    <w:p w14:paraId="1AF3106E" w14:textId="0B492178" w:rsidR="00CE7102" w:rsidRPr="00CE7102" w:rsidRDefault="00CE7102" w:rsidP="004F36BD">
      <w:pPr>
        <w:spacing w:after="0" w:line="360" w:lineRule="auto"/>
        <w:ind w:firstLine="720"/>
        <w:jc w:val="both"/>
        <w:rPr>
          <w:rFonts w:cs="Times New Roman"/>
          <w:szCs w:val="28"/>
        </w:rPr>
      </w:pPr>
      <w:r w:rsidRPr="00CE7102">
        <w:rPr>
          <w:rFonts w:cs="Times New Roman"/>
          <w:szCs w:val="28"/>
        </w:rPr>
        <w:t>У тілі тривога проявляється у м’язовій напрузі, поверхневому диханні, скутості плечей та стисканні діафрагми. Також важливим елементом є вагус, або іншими словами — блукаючий нерв. Він є частиною регуляторної системи, яка відкриває роль нашої соціальної взаємодії у розвитку фізіологічних станів, пов'язаних зі стресом. Вагус — це найдовший нерв автономної нервової системи. Він ніби «блукає» повз всі життєво важливі органи людини і передає інформацію між ними та мозком у двонаправленому порядку. Тобто, вагус дає можливість мозку знати про те, що відбувається в тілі. Наприклад, коли ми дихаємо глибоко та повільно, то ми стимулюємо закінчення вагуса у кишківнику, діафрагмі та легенях, тим самим створюються ритмічні рухи, які сигналізують про спокій та безпеку. Таким чином, дихальні практики, тілесні техніки, м’язова релаксація та техніки заземлення допомагають знизити тривожність та відчуття страху, оскільки мозок отримує сигнал про безпечний простір [</w:t>
      </w:r>
      <w:r w:rsidR="009A4971">
        <w:rPr>
          <w:rFonts w:cs="Times New Roman"/>
          <w:szCs w:val="28"/>
        </w:rPr>
        <w:t>20</w:t>
      </w:r>
      <w:r w:rsidRPr="00CE7102">
        <w:rPr>
          <w:rFonts w:cs="Times New Roman"/>
          <w:szCs w:val="28"/>
        </w:rPr>
        <w:t>].</w:t>
      </w:r>
    </w:p>
    <w:p w14:paraId="79CA1B75"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Також варто приділити увагу інформаційному середовище та його впливу на нервову систему. Оскільки зараз ми отримуємо багато новин про бойові дії, загрози обстрілів, руйнування та загибель людей, то це активує тривожні відчуття так само, як і реальна небезпека. Відповідно, надмірний перегляд новин призводить до емоційного виснаження, порушення концентрації та хронічної тривоги. Тому інформаційна гігієна є не просто способом втекти від реальності, а є способом збереження та підтримки психічного здоров’я.</w:t>
      </w:r>
    </w:p>
    <w:p w14:paraId="598C4CFD"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Варто зазначити, що всі перелічені реакції, такі як гіперпильність, емоційна нестабільність, плаксивість та тривожність є ознаками нормальної реакції на ненормальні обставини, тобто на тривалий стрес, який ми зараз переживаємо. Дане усвідомлення допомагає зменшити самозвинувачення, яке часто супроводжує людей, коли вони починають відчувати визнаження.</w:t>
      </w:r>
    </w:p>
    <w:p w14:paraId="76727EEB"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 xml:space="preserve">Завдання психологічної роботи в цьому контексті полягає не у «видаленні» страху, а у формуванні внутрішньої опори, тобто здатності повернути контакт із </w:t>
      </w:r>
      <w:r w:rsidRPr="00CE7102">
        <w:rPr>
          <w:rFonts w:cs="Times New Roman"/>
          <w:szCs w:val="28"/>
        </w:rPr>
        <w:lastRenderedPageBreak/>
        <w:t xml:space="preserve">собою, своїми відчуттями, потребами та цінностями. Роботи зі страхом смерті складається з чотирьох етапів: </w:t>
      </w:r>
    </w:p>
    <w:p w14:paraId="217BE4A0" w14:textId="77777777" w:rsidR="00CE7102" w:rsidRPr="00CE7102" w:rsidRDefault="00CE7102" w:rsidP="004F36BD">
      <w:pPr>
        <w:numPr>
          <w:ilvl w:val="0"/>
          <w:numId w:val="28"/>
        </w:numPr>
        <w:spacing w:after="0" w:line="360" w:lineRule="auto"/>
        <w:ind w:left="567" w:firstLine="567"/>
        <w:contextualSpacing/>
        <w:jc w:val="both"/>
        <w:rPr>
          <w:rFonts w:cs="Times New Roman"/>
          <w:szCs w:val="28"/>
        </w:rPr>
      </w:pPr>
      <w:r w:rsidRPr="00CE7102">
        <w:rPr>
          <w:rFonts w:cs="Times New Roman"/>
          <w:szCs w:val="28"/>
        </w:rPr>
        <w:t>Усвідомлення реакції. Цей етап про розуміння того, що зараз відбувається з тілом та емоціями.</w:t>
      </w:r>
    </w:p>
    <w:p w14:paraId="28FE8D4B" w14:textId="77777777" w:rsidR="00CE7102" w:rsidRPr="00CE7102" w:rsidRDefault="00CE7102" w:rsidP="004F36BD">
      <w:pPr>
        <w:numPr>
          <w:ilvl w:val="0"/>
          <w:numId w:val="28"/>
        </w:numPr>
        <w:spacing w:after="0" w:line="360" w:lineRule="auto"/>
        <w:ind w:left="567" w:firstLine="567"/>
        <w:contextualSpacing/>
        <w:jc w:val="both"/>
        <w:rPr>
          <w:rFonts w:cs="Times New Roman"/>
          <w:szCs w:val="28"/>
        </w:rPr>
      </w:pPr>
      <w:r w:rsidRPr="00CE7102">
        <w:rPr>
          <w:rFonts w:cs="Times New Roman"/>
          <w:szCs w:val="28"/>
        </w:rPr>
        <w:t>Нормалізація полягає у розумінні, що реакція природна і не означає загрозу.</w:t>
      </w:r>
    </w:p>
    <w:p w14:paraId="487F2E71" w14:textId="77777777" w:rsidR="00CE7102" w:rsidRPr="00CE7102" w:rsidRDefault="00CE7102" w:rsidP="004F36BD">
      <w:pPr>
        <w:numPr>
          <w:ilvl w:val="0"/>
          <w:numId w:val="28"/>
        </w:numPr>
        <w:spacing w:after="0" w:line="360" w:lineRule="auto"/>
        <w:ind w:left="567" w:firstLine="567"/>
        <w:contextualSpacing/>
        <w:jc w:val="both"/>
        <w:rPr>
          <w:rFonts w:cs="Times New Roman"/>
          <w:szCs w:val="28"/>
        </w:rPr>
      </w:pPr>
      <w:r w:rsidRPr="00CE7102">
        <w:rPr>
          <w:rFonts w:cs="Times New Roman"/>
          <w:szCs w:val="28"/>
        </w:rPr>
        <w:t>Регуляція стану через використання практик для стабілізації нервової системи.</w:t>
      </w:r>
    </w:p>
    <w:p w14:paraId="522587BB" w14:textId="77777777" w:rsidR="00CE7102" w:rsidRPr="00CE7102" w:rsidRDefault="00CE7102" w:rsidP="004F36BD">
      <w:pPr>
        <w:numPr>
          <w:ilvl w:val="0"/>
          <w:numId w:val="28"/>
        </w:numPr>
        <w:spacing w:after="0" w:line="360" w:lineRule="auto"/>
        <w:ind w:left="567" w:firstLine="567"/>
        <w:contextualSpacing/>
        <w:jc w:val="both"/>
        <w:rPr>
          <w:rFonts w:cs="Times New Roman"/>
          <w:szCs w:val="28"/>
        </w:rPr>
      </w:pPr>
      <w:r w:rsidRPr="00CE7102">
        <w:rPr>
          <w:rFonts w:cs="Times New Roman"/>
          <w:szCs w:val="28"/>
        </w:rPr>
        <w:t>Повернення контролю полягає у прийнятті рішень із більш стабільного стану.</w:t>
      </w:r>
    </w:p>
    <w:p w14:paraId="04D4F33E"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Така схема допомагає людям знизити інтенсивність страху і поступово сформувати відчуття що людина здатна впливати на свій стан.</w:t>
      </w:r>
    </w:p>
    <w:p w14:paraId="788450FC" w14:textId="77777777" w:rsidR="00CE7102" w:rsidRPr="00CE7102" w:rsidRDefault="00CE7102" w:rsidP="004F36BD">
      <w:pPr>
        <w:numPr>
          <w:ilvl w:val="0"/>
          <w:numId w:val="26"/>
        </w:numPr>
        <w:spacing w:after="0" w:line="360" w:lineRule="auto"/>
        <w:contextualSpacing/>
        <w:jc w:val="both"/>
        <w:rPr>
          <w:rFonts w:cs="Times New Roman"/>
          <w:b/>
          <w:bCs/>
          <w:szCs w:val="28"/>
        </w:rPr>
      </w:pPr>
      <w:r w:rsidRPr="00CE7102">
        <w:rPr>
          <w:rFonts w:cs="Times New Roman"/>
          <w:b/>
          <w:bCs/>
          <w:szCs w:val="28"/>
        </w:rPr>
        <w:t>Практичний блок (15-20 хвилин)</w:t>
      </w:r>
    </w:p>
    <w:p w14:paraId="0723CDFC"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 xml:space="preserve">Основна мета даного блоку полягає у навичках розпізнавання власних станів, знижуванні інтенсивності внутрішнього напруження та у формування навичок емоційного самоконтролю. </w:t>
      </w:r>
    </w:p>
    <w:p w14:paraId="03A1E889" w14:textId="77777777" w:rsidR="00CE7102" w:rsidRPr="00CE7102" w:rsidRDefault="00CE7102" w:rsidP="004F36BD">
      <w:pPr>
        <w:numPr>
          <w:ilvl w:val="0"/>
          <w:numId w:val="30"/>
        </w:numPr>
        <w:spacing w:after="0" w:line="360" w:lineRule="auto"/>
        <w:ind w:left="426" w:firstLine="654"/>
        <w:contextualSpacing/>
        <w:jc w:val="both"/>
        <w:rPr>
          <w:rFonts w:cs="Times New Roman"/>
          <w:i/>
          <w:iCs/>
          <w:szCs w:val="28"/>
        </w:rPr>
      </w:pPr>
      <w:r w:rsidRPr="00CE7102">
        <w:rPr>
          <w:rFonts w:cs="Times New Roman"/>
          <w:i/>
          <w:iCs/>
          <w:szCs w:val="28"/>
        </w:rPr>
        <w:t xml:space="preserve">Техніка «Зупинка думок». </w:t>
      </w:r>
      <w:r w:rsidRPr="00CE7102">
        <w:rPr>
          <w:rFonts w:cs="Times New Roman"/>
          <w:szCs w:val="28"/>
        </w:rPr>
        <w:t xml:space="preserve">Дана техніка спрямована на зменшення негативних думок які підсилюють тривогу. Суть даної техніки полягає у свідомому моменті фокусування появи негативної думки та активному перериванні даного процесу. </w:t>
      </w:r>
    </w:p>
    <w:p w14:paraId="756274C8" w14:textId="63958975" w:rsidR="00CE7102" w:rsidRPr="00CE7102" w:rsidRDefault="00CE7102" w:rsidP="004F36BD">
      <w:pPr>
        <w:spacing w:after="0" w:line="360" w:lineRule="auto"/>
        <w:ind w:left="426" w:firstLine="425"/>
        <w:contextualSpacing/>
        <w:jc w:val="both"/>
        <w:rPr>
          <w:rFonts w:cs="Times New Roman"/>
          <w:szCs w:val="28"/>
        </w:rPr>
      </w:pPr>
      <w:r w:rsidRPr="00CE7102">
        <w:rPr>
          <w:rFonts w:cs="Times New Roman"/>
          <w:szCs w:val="28"/>
        </w:rPr>
        <w:t xml:space="preserve">Для використання цієї техніки треба усвідомлювати момент, коли з’являється негативна думка, тому варто поспостерігати за тим, які думки з’являються в різних ситуаціях або які думки є нав’язливими та циклічними. Далі треба вигадати слово або словосполучення, яке зупинятиме потік цих думок, це може бути, наприклад, слово «СТОП». Додатково можна візуалізувати це слово і в даному випадку це може бути образ червоного знаку. В момент коли з’являється негативна думка треба уявити ніби ви кажете задумане слово та сфокусуватись на ньому. За потреби можна підкріплювати зупинку думок фізичним рухом, наприклад, легким плеском по руці, клацання </w:t>
      </w:r>
      <w:r w:rsidRPr="00CE7102">
        <w:rPr>
          <w:rFonts w:cs="Times New Roman"/>
          <w:szCs w:val="28"/>
        </w:rPr>
        <w:lastRenderedPageBreak/>
        <w:t>пальцями або носити на руці резинку чи браслет і за потреби робити легкий плеск по руці. Після зупинки негативної думки варто перевести увагу на щось позитивне або змінити негативну думку на нейтральну чи більш реалістичну. Ефективність даної техніки потребує регулярності, але через певний час мозок автоматично почне зупиняти негативні уявлення [</w:t>
      </w:r>
      <w:r w:rsidR="009A4971">
        <w:rPr>
          <w:rFonts w:cs="Times New Roman"/>
          <w:szCs w:val="28"/>
        </w:rPr>
        <w:t>41</w:t>
      </w:r>
      <w:r w:rsidRPr="00CE7102">
        <w:rPr>
          <w:rFonts w:cs="Times New Roman"/>
          <w:szCs w:val="28"/>
        </w:rPr>
        <w:t>].</w:t>
      </w:r>
    </w:p>
    <w:p w14:paraId="5D271284" w14:textId="77777777" w:rsidR="00CE7102" w:rsidRPr="00CE7102" w:rsidRDefault="00CE7102" w:rsidP="004F36BD">
      <w:pPr>
        <w:numPr>
          <w:ilvl w:val="0"/>
          <w:numId w:val="30"/>
        </w:numPr>
        <w:spacing w:after="0" w:line="360" w:lineRule="auto"/>
        <w:ind w:left="426" w:firstLine="654"/>
        <w:contextualSpacing/>
        <w:jc w:val="both"/>
        <w:rPr>
          <w:rFonts w:cs="Times New Roman"/>
          <w:i/>
          <w:iCs/>
          <w:szCs w:val="28"/>
        </w:rPr>
      </w:pPr>
      <w:r w:rsidRPr="00CE7102">
        <w:rPr>
          <w:rFonts w:cs="Times New Roman"/>
          <w:i/>
          <w:iCs/>
          <w:szCs w:val="28"/>
        </w:rPr>
        <w:t xml:space="preserve">Техніка «Безпечне місце». </w:t>
      </w:r>
      <w:r w:rsidRPr="00CE7102">
        <w:rPr>
          <w:rFonts w:cs="Times New Roman"/>
          <w:szCs w:val="28"/>
        </w:rPr>
        <w:t xml:space="preserve">Дана техніка допомагає людині створити уявне місце, де вона відчуває спокій, безпеку та контроль. Для виконання просимо людину уявити місце (реальне або уявне), де вона відчуває себе безпечно. Далі просимо людину візуалізувати себе в цьому місці, звернути увагу на об’єкти, які її оточують. Як саме виглядають ці об’єкти: який в них колір, якої форми, якої текстури? Чт можете доторкнутись до них, якщо так, то які вони на дотик? Просимо людину уявити як її ноги торкаються землі або підлоги, яка вона за відчуттями. Чи є навколишні звуки, якщо так, то які саме? Тобто такими питаннями ми звертаємо увагу людина на деталі її безпечного місця. </w:t>
      </w:r>
    </w:p>
    <w:p w14:paraId="3EFE4784" w14:textId="6880E21E" w:rsidR="00CE7102" w:rsidRPr="00CE7102" w:rsidRDefault="00CE7102" w:rsidP="004F36BD">
      <w:pPr>
        <w:spacing w:after="0" w:line="360" w:lineRule="auto"/>
        <w:ind w:left="426" w:firstLine="425"/>
        <w:contextualSpacing/>
        <w:jc w:val="both"/>
        <w:rPr>
          <w:rFonts w:cs="Times New Roman"/>
          <w:szCs w:val="28"/>
        </w:rPr>
      </w:pPr>
      <w:r w:rsidRPr="00CE7102">
        <w:rPr>
          <w:rFonts w:cs="Times New Roman"/>
          <w:szCs w:val="28"/>
        </w:rPr>
        <w:t>Для створення якоря в цьому безпечному місці можна вигадати якийсь жест або доторк до себе. Важливо запам’ятати це місце, щоб можна було повернутись в нього у разі відчуття тривоги або для стабілізації [</w:t>
      </w:r>
      <w:r w:rsidR="009A4971">
        <w:rPr>
          <w:rFonts w:cs="Times New Roman"/>
          <w:szCs w:val="28"/>
        </w:rPr>
        <w:t>34</w:t>
      </w:r>
      <w:r w:rsidRPr="00CE7102">
        <w:rPr>
          <w:rFonts w:cs="Times New Roman"/>
          <w:szCs w:val="28"/>
        </w:rPr>
        <w:t xml:space="preserve">]. </w:t>
      </w:r>
    </w:p>
    <w:p w14:paraId="3C0A6C91" w14:textId="77777777" w:rsidR="00CE7102" w:rsidRPr="00CE7102" w:rsidRDefault="00CE7102" w:rsidP="004F36BD">
      <w:pPr>
        <w:numPr>
          <w:ilvl w:val="0"/>
          <w:numId w:val="30"/>
        </w:numPr>
        <w:spacing w:after="0" w:line="360" w:lineRule="auto"/>
        <w:ind w:left="426" w:firstLine="654"/>
        <w:contextualSpacing/>
        <w:jc w:val="both"/>
        <w:rPr>
          <w:rFonts w:cs="Times New Roman"/>
          <w:b/>
          <w:bCs/>
          <w:i/>
          <w:iCs/>
          <w:szCs w:val="24"/>
        </w:rPr>
      </w:pPr>
      <w:r w:rsidRPr="00CE7102">
        <w:rPr>
          <w:rFonts w:cs="Times New Roman"/>
          <w:i/>
          <w:iCs/>
          <w:szCs w:val="28"/>
        </w:rPr>
        <w:t xml:space="preserve">Техніка </w:t>
      </w:r>
      <w:r w:rsidRPr="00CE7102">
        <w:rPr>
          <w:rFonts w:cs="Times New Roman"/>
          <w:i/>
          <w:iCs/>
          <w:szCs w:val="24"/>
        </w:rPr>
        <w:t xml:space="preserve">експресивного письма за методом Пеннебейкера. </w:t>
      </w:r>
      <w:r w:rsidRPr="00CE7102">
        <w:rPr>
          <w:rFonts w:cs="Times New Roman"/>
          <w:szCs w:val="28"/>
        </w:rPr>
        <w:t>Техніка експресивного письма полягає у фокусованому висловлюванні глибоких переживань у письмовій формі. Метод дозволяє впорядкувати хаотичні емоції, знизити рівень внутрішнього напруження та надати новий сенс пережитому досвіду.</w:t>
      </w:r>
    </w:p>
    <w:p w14:paraId="76F3D9CE" w14:textId="7E995BE3" w:rsidR="00CE7102" w:rsidRPr="00CE7102" w:rsidRDefault="00CE7102" w:rsidP="004F36BD">
      <w:pPr>
        <w:spacing w:after="0" w:line="360" w:lineRule="auto"/>
        <w:ind w:left="426" w:firstLine="425"/>
        <w:contextualSpacing/>
        <w:jc w:val="both"/>
        <w:rPr>
          <w:rFonts w:cs="Times New Roman"/>
          <w:szCs w:val="28"/>
        </w:rPr>
      </w:pPr>
      <w:r w:rsidRPr="00CE7102">
        <w:rPr>
          <w:rFonts w:cs="Times New Roman"/>
          <w:szCs w:val="28"/>
        </w:rPr>
        <w:t xml:space="preserve">Для виконання даної техніки треба виділити мінімум 15 хвилин, можна поставити таймер та забезпечити собі спокійну атмосферу де вас ніхто не потурбує. За виділений час пишіть все те, що вас турбує не перечитуючи написане. Варто писати все що спадає на думку з приводу того, що було причиною травми. Якщо виділений час закінчився, але думку не встигли дописати, то краще продовжити сеанс. Цю техніку варто виконувати мінімум </w:t>
      </w:r>
      <w:r w:rsidRPr="00CE7102">
        <w:rPr>
          <w:rFonts w:cs="Times New Roman"/>
          <w:szCs w:val="28"/>
        </w:rPr>
        <w:lastRenderedPageBreak/>
        <w:t>4 дні. Такий термін виконання дозволяє упорядкувати думки та емоції в голові, а також розібратись із тим, що заважає рухатись уперед та викликає тривогу [</w:t>
      </w:r>
      <w:r w:rsidR="009A4971">
        <w:rPr>
          <w:rFonts w:cs="Times New Roman"/>
          <w:szCs w:val="28"/>
        </w:rPr>
        <w:t>47</w:t>
      </w:r>
      <w:r w:rsidRPr="00CE7102">
        <w:rPr>
          <w:rFonts w:cs="Times New Roman"/>
          <w:szCs w:val="28"/>
        </w:rPr>
        <w:t>].</w:t>
      </w:r>
    </w:p>
    <w:p w14:paraId="03F79998" w14:textId="77777777" w:rsidR="00CE7102" w:rsidRPr="00CE7102" w:rsidRDefault="00CE7102" w:rsidP="004F36BD">
      <w:pPr>
        <w:numPr>
          <w:ilvl w:val="0"/>
          <w:numId w:val="26"/>
        </w:numPr>
        <w:spacing w:after="0" w:line="360" w:lineRule="auto"/>
        <w:contextualSpacing/>
        <w:jc w:val="both"/>
        <w:rPr>
          <w:rFonts w:cs="Times New Roman"/>
          <w:b/>
          <w:bCs/>
          <w:szCs w:val="28"/>
        </w:rPr>
      </w:pPr>
      <w:r w:rsidRPr="00CE7102">
        <w:rPr>
          <w:rFonts w:cs="Times New Roman"/>
          <w:b/>
          <w:bCs/>
          <w:szCs w:val="28"/>
        </w:rPr>
        <w:t>Завершення сесії (10-15 хвилин)</w:t>
      </w:r>
    </w:p>
    <w:p w14:paraId="4CCC031B"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В кінці сесії варто обговорити враження учасників, їх емоційний стан, отримати фідбек з приводу сесії. Із домашнього завдання можна виділити практику трьох технік, які були запропоновані в межах даної зустрічі. Також варто зазначити про ведення щоденника, куди можна записувати власну думки та переживання, а також успіхи у виконанні технік. Це допоможе як для власного самоаналізу, так і для обговорення на наступній зустрічі.</w:t>
      </w:r>
    </w:p>
    <w:p w14:paraId="49A00710" w14:textId="77777777" w:rsidR="00CE7102" w:rsidRPr="00CE7102" w:rsidRDefault="00CE7102" w:rsidP="00714631">
      <w:pPr>
        <w:spacing w:after="0" w:line="360" w:lineRule="auto"/>
        <w:ind w:firstLine="0"/>
        <w:contextualSpacing/>
        <w:jc w:val="center"/>
        <w:rPr>
          <w:rFonts w:cs="Times New Roman"/>
          <w:b/>
          <w:bCs/>
          <w:szCs w:val="28"/>
        </w:rPr>
      </w:pPr>
      <w:r w:rsidRPr="00CE7102">
        <w:rPr>
          <w:rFonts w:cs="Times New Roman"/>
          <w:b/>
          <w:bCs/>
          <w:szCs w:val="28"/>
        </w:rPr>
        <w:t>Третя сесія — відновлення контролю через роботу з мисленням</w:t>
      </w:r>
    </w:p>
    <w:p w14:paraId="1B3BCC01" w14:textId="77777777" w:rsidR="00CE7102" w:rsidRPr="00CE7102" w:rsidRDefault="00CE7102" w:rsidP="00714631">
      <w:pPr>
        <w:spacing w:after="0" w:line="360" w:lineRule="auto"/>
        <w:ind w:firstLine="720"/>
        <w:jc w:val="both"/>
        <w:rPr>
          <w:rFonts w:cs="Times New Roman"/>
          <w:szCs w:val="28"/>
        </w:rPr>
      </w:pPr>
      <w:r w:rsidRPr="00CE7102">
        <w:rPr>
          <w:rFonts w:cs="Times New Roman"/>
          <w:szCs w:val="28"/>
        </w:rPr>
        <w:t xml:space="preserve">Третя зустріч орієнтована на роботу з когнітивними процесами, які підтримують тривожні стани, страх смерті та переживання невизначеності в умовах війни. Якщо на другій сесії увага зосереджувалась переважно на тілесній регуляції й розумінні природи тривоги, то третя зустріч фокусується на тому, як формуються думки, як саме вони здатні посилювати або послаблювати психологічний дистрес, та яким чином молодь може розпізнавати і змінювати дисфункційні когнітивні патерни. </w:t>
      </w:r>
    </w:p>
    <w:p w14:paraId="600DF803" w14:textId="77777777" w:rsidR="00CE7102" w:rsidRPr="00CE7102" w:rsidRDefault="00CE7102" w:rsidP="00714631">
      <w:pPr>
        <w:numPr>
          <w:ilvl w:val="0"/>
          <w:numId w:val="31"/>
        </w:numPr>
        <w:spacing w:after="0" w:line="360" w:lineRule="auto"/>
        <w:contextualSpacing/>
        <w:jc w:val="both"/>
        <w:rPr>
          <w:rFonts w:cs="Times New Roman"/>
          <w:b/>
          <w:bCs/>
          <w:szCs w:val="28"/>
        </w:rPr>
      </w:pPr>
      <w:r w:rsidRPr="00CE7102">
        <w:rPr>
          <w:rFonts w:cs="Times New Roman"/>
          <w:b/>
          <w:bCs/>
          <w:szCs w:val="28"/>
        </w:rPr>
        <w:t>Привітання та обговорення домашнього завдання з попередньої зустрічі (15-20 хвилин)</w:t>
      </w:r>
    </w:p>
    <w:p w14:paraId="12F06708" w14:textId="77777777" w:rsidR="00CE7102" w:rsidRPr="00CE7102" w:rsidRDefault="00CE7102" w:rsidP="00714631">
      <w:pPr>
        <w:numPr>
          <w:ilvl w:val="0"/>
          <w:numId w:val="31"/>
        </w:numPr>
        <w:spacing w:after="0" w:line="360" w:lineRule="auto"/>
        <w:contextualSpacing/>
        <w:jc w:val="both"/>
        <w:rPr>
          <w:rFonts w:cs="Times New Roman"/>
          <w:b/>
          <w:bCs/>
          <w:szCs w:val="28"/>
        </w:rPr>
      </w:pPr>
      <w:r w:rsidRPr="00CE7102">
        <w:rPr>
          <w:rFonts w:cs="Times New Roman"/>
          <w:b/>
          <w:bCs/>
          <w:szCs w:val="28"/>
        </w:rPr>
        <w:t>Психоосвітній блок (30-40 хвилин)</w:t>
      </w:r>
    </w:p>
    <w:p w14:paraId="2BAD4C83" w14:textId="5C671876" w:rsidR="00CE7102" w:rsidRPr="00CE7102" w:rsidRDefault="00CE7102" w:rsidP="00714631">
      <w:pPr>
        <w:spacing w:after="0" w:line="360" w:lineRule="auto"/>
        <w:ind w:firstLine="720"/>
        <w:jc w:val="both"/>
        <w:rPr>
          <w:rFonts w:cs="Times New Roman"/>
          <w:szCs w:val="28"/>
        </w:rPr>
      </w:pPr>
      <w:r w:rsidRPr="00CE7102">
        <w:rPr>
          <w:rFonts w:cs="Times New Roman"/>
          <w:szCs w:val="28"/>
        </w:rPr>
        <w:t>Завдяки науковим дослідженням когнітивної психології [</w:t>
      </w:r>
      <w:r w:rsidR="009A4971">
        <w:rPr>
          <w:rFonts w:cs="Times New Roman"/>
          <w:szCs w:val="28"/>
        </w:rPr>
        <w:t>1</w:t>
      </w:r>
      <w:r w:rsidRPr="00CE7102">
        <w:rPr>
          <w:rFonts w:cs="Times New Roman"/>
          <w:szCs w:val="28"/>
        </w:rPr>
        <w:t xml:space="preserve">9] нам відомо, що люди реагують не просто на події, а реагують саме на інтерпретацію цих подій. Тобто, одна і та сама подія може викликати абсолютно різні реакції, наприклад, на звук сирени одна людина може зреагувати спокійно через думки про те, що це сирена, котра попереджає про небезпеку, проте зараз я в безпечному місці. Проте у іншої людини може виникнути реакція паніки, коли в голові будуть уявлення про влучання в місце її перебування і така реакція спричиняє фізіологічний відгук тіла у вигляді підвищеного серцебиття, тремтіння тощо. </w:t>
      </w:r>
    </w:p>
    <w:p w14:paraId="325D16AE" w14:textId="77777777" w:rsidR="00CE7102" w:rsidRPr="00CE7102" w:rsidRDefault="00CE7102" w:rsidP="00714631">
      <w:pPr>
        <w:spacing w:after="0" w:line="360" w:lineRule="auto"/>
        <w:ind w:firstLine="720"/>
        <w:jc w:val="both"/>
        <w:rPr>
          <w:rFonts w:cs="Times New Roman"/>
          <w:szCs w:val="28"/>
        </w:rPr>
      </w:pPr>
      <w:r w:rsidRPr="00CE7102">
        <w:rPr>
          <w:rFonts w:cs="Times New Roman"/>
          <w:szCs w:val="28"/>
        </w:rPr>
        <w:lastRenderedPageBreak/>
        <w:t>Отже, наш мозок оцінює ризик ситуації не за фактами, а через нашу власну інтерпретацію. Коли ми починаємо уявляти найгірші сценарії розвитку подій та їхні наслідки, то мигдалевидне тіло мозку отримує сигнал про високу небезпеку, через це починають виділятись гормони стресу і емоційна реакція стає некерованою. Виходить, таке собі, «замкнене коло», коли думка викликає емоцію, а емоція підсилює думку і людина опиняється у стані тривоги.</w:t>
      </w:r>
    </w:p>
    <w:p w14:paraId="383BE9ED" w14:textId="77777777" w:rsidR="00CE7102" w:rsidRPr="00CE7102" w:rsidRDefault="00CE7102" w:rsidP="00714631">
      <w:pPr>
        <w:spacing w:after="0" w:line="360" w:lineRule="auto"/>
        <w:ind w:firstLine="720"/>
        <w:jc w:val="both"/>
        <w:rPr>
          <w:rFonts w:cs="Times New Roman"/>
          <w:szCs w:val="28"/>
        </w:rPr>
      </w:pPr>
      <w:r w:rsidRPr="00CE7102">
        <w:rPr>
          <w:rFonts w:cs="Times New Roman"/>
          <w:szCs w:val="28"/>
        </w:rPr>
        <w:t>Варто зазначити, що тривожні думки не є дефектом мислення, це адаптивний механізм мозку, який сформувався у нас еволюційно. Він був потрібен для передбачення найгірших наслідків та створення умов для виживання. Проте в теперішній час, коли загроза є постійною, даний механізм працює надмірно, тому наша задача не полягає в тому, аби вимкнути цей механізм. Наша задача полягає у розвитку навичок для контролю адаптивного механізму, тобто необхідно вміти розрізняти думки, які заважають нам лишатись функціональними.</w:t>
      </w:r>
    </w:p>
    <w:p w14:paraId="6D8A0555" w14:textId="77777777" w:rsidR="00CE7102" w:rsidRPr="00CE7102" w:rsidRDefault="00CE7102" w:rsidP="00714631">
      <w:pPr>
        <w:spacing w:after="0" w:line="360" w:lineRule="auto"/>
        <w:ind w:firstLine="720"/>
        <w:jc w:val="both"/>
        <w:rPr>
          <w:rFonts w:cs="Times New Roman"/>
          <w:szCs w:val="28"/>
        </w:rPr>
      </w:pPr>
      <w:r w:rsidRPr="00CE7102">
        <w:rPr>
          <w:rFonts w:cs="Times New Roman"/>
          <w:szCs w:val="28"/>
        </w:rPr>
        <w:t>Наш мозок може швидше запам’ятовувати негативні думки, аніж позитивні. Це також можна пояснити з точки зору еволюції, оскільки негативні події зазвичай несли в собі небезпеку, а задача мозку була швидко реагувати на ці небезпечні події. До того ж, негативні події могли викликати сильні емоції, відповідно і запам’ятовувались вони краще. Саме тому нам легше уявити негативний сценарій, аніж повірити та уявити хороший розвиток подій.</w:t>
      </w:r>
    </w:p>
    <w:p w14:paraId="62FB7EB8" w14:textId="77777777" w:rsidR="00CE7102" w:rsidRPr="00CE7102" w:rsidRDefault="00CE7102" w:rsidP="00714631">
      <w:pPr>
        <w:spacing w:after="0" w:line="360" w:lineRule="auto"/>
        <w:ind w:firstLine="720"/>
        <w:jc w:val="both"/>
        <w:rPr>
          <w:rFonts w:cs="Times New Roman"/>
          <w:szCs w:val="28"/>
        </w:rPr>
      </w:pPr>
      <w:r w:rsidRPr="00CE7102">
        <w:rPr>
          <w:rFonts w:cs="Times New Roman"/>
          <w:szCs w:val="28"/>
        </w:rPr>
        <w:t xml:space="preserve">У когнітивній терапії існує поняття автоматичних думок. Це короткі імпульсивні думки, які в моменті дозволяють нам оцінити ситуацію, яка відбувається навколо нас. Під час війни ці автоматичні думки можуть мати більш негативне забарвлення, вони стають більш жорстокими. Це нормальна реакція на загрозливі події, проте коли це не відслідковувати і такі думки виникають доволі часто, то це може призвести до появи тривожного розладу і загостренню страхів, особливо страху смерті, оскільки в нас є постійна загроза для життя. Через швидкі автоматичні думки мозок відразу формує емоційну реакцію, а я було описано вище, ми реагуємо не на сам факт події, а на інтерпретацію даної події. </w:t>
      </w:r>
      <w:r w:rsidRPr="00CE7102">
        <w:rPr>
          <w:rFonts w:cs="Times New Roman"/>
          <w:szCs w:val="28"/>
        </w:rPr>
        <w:lastRenderedPageBreak/>
        <w:t>Відповідно, якщо ми змінимо ставлення та оцінку до події, то ми зможе змінити і нашу емоційну реакцію.</w:t>
      </w:r>
    </w:p>
    <w:p w14:paraId="653947F6" w14:textId="77777777" w:rsidR="00CE7102" w:rsidRPr="00CE7102" w:rsidRDefault="00CE7102" w:rsidP="00714631">
      <w:pPr>
        <w:spacing w:after="0" w:line="360" w:lineRule="auto"/>
        <w:ind w:firstLine="720"/>
        <w:jc w:val="both"/>
        <w:rPr>
          <w:rFonts w:cs="Times New Roman"/>
          <w:szCs w:val="28"/>
        </w:rPr>
      </w:pPr>
      <w:r w:rsidRPr="00CE7102">
        <w:rPr>
          <w:rFonts w:cs="Times New Roman"/>
          <w:szCs w:val="28"/>
        </w:rPr>
        <w:t>Також важливо підкреслити, що під час війни мозок може не чітко розрізняти реальну та уявну загрозу, особливо коли людина живе у стані постійної небезпеки. Наш мозок може автоматично доповнювати реальність найгіршими варіантами, тим самим стимулюючи нас до пошуку рішення задля збереження життя.</w:t>
      </w:r>
    </w:p>
    <w:p w14:paraId="618A9084" w14:textId="3AB0F28D" w:rsidR="00CE7102" w:rsidRPr="00CE7102" w:rsidRDefault="00CE7102" w:rsidP="00714631">
      <w:pPr>
        <w:spacing w:after="0" w:line="360" w:lineRule="auto"/>
        <w:ind w:firstLine="720"/>
        <w:jc w:val="both"/>
        <w:rPr>
          <w:rFonts w:cs="Times New Roman"/>
          <w:szCs w:val="28"/>
        </w:rPr>
      </w:pPr>
      <w:r w:rsidRPr="00CE7102">
        <w:rPr>
          <w:rFonts w:cs="Times New Roman"/>
          <w:szCs w:val="28"/>
        </w:rPr>
        <w:t xml:space="preserve">Для повернення контролю над процесом варто перш усвідомити, що думка, яка виникла, не є фактом, а це просто автоматичний імпульс. Далі можна задати собі питання, чи ця думка є уявленням чи реальним фактом? Якщо це </w:t>
      </w:r>
      <w:r w:rsidR="00714631">
        <w:rPr>
          <w:rFonts w:cs="Times New Roman"/>
          <w:szCs w:val="28"/>
        </w:rPr>
        <w:t xml:space="preserve">є </w:t>
      </w:r>
      <w:r w:rsidRPr="00CE7102">
        <w:rPr>
          <w:rFonts w:cs="Times New Roman"/>
          <w:szCs w:val="28"/>
        </w:rPr>
        <w:t>уявлення</w:t>
      </w:r>
      <w:r w:rsidR="00714631">
        <w:rPr>
          <w:rFonts w:cs="Times New Roman"/>
          <w:szCs w:val="28"/>
        </w:rPr>
        <w:t>м</w:t>
      </w:r>
      <w:r w:rsidRPr="00CE7102">
        <w:rPr>
          <w:rFonts w:cs="Times New Roman"/>
          <w:szCs w:val="28"/>
        </w:rPr>
        <w:t>, то третій крок — запропонувати альтернативну та реалістичну думку.</w:t>
      </w:r>
    </w:p>
    <w:p w14:paraId="1BD7043A" w14:textId="77777777" w:rsidR="00CE7102" w:rsidRPr="00CE7102" w:rsidRDefault="00CE7102" w:rsidP="00714631">
      <w:pPr>
        <w:numPr>
          <w:ilvl w:val="0"/>
          <w:numId w:val="31"/>
        </w:numPr>
        <w:spacing w:after="0" w:line="360" w:lineRule="auto"/>
        <w:contextualSpacing/>
        <w:jc w:val="both"/>
        <w:rPr>
          <w:rFonts w:cs="Times New Roman"/>
          <w:b/>
          <w:bCs/>
          <w:szCs w:val="28"/>
        </w:rPr>
      </w:pPr>
      <w:r w:rsidRPr="00CE7102">
        <w:rPr>
          <w:rFonts w:cs="Times New Roman"/>
          <w:b/>
          <w:bCs/>
          <w:szCs w:val="28"/>
        </w:rPr>
        <w:t>Практичний блок (20-30 хвилин)</w:t>
      </w:r>
    </w:p>
    <w:p w14:paraId="22C9EA9B" w14:textId="07CD11DE" w:rsidR="00CE7102" w:rsidRPr="00CE7102" w:rsidRDefault="00CE7102" w:rsidP="00714631">
      <w:pPr>
        <w:numPr>
          <w:ilvl w:val="0"/>
          <w:numId w:val="30"/>
        </w:numPr>
        <w:spacing w:after="0" w:line="360" w:lineRule="auto"/>
        <w:ind w:left="426" w:firstLine="654"/>
        <w:contextualSpacing/>
        <w:jc w:val="both"/>
        <w:rPr>
          <w:rFonts w:cs="Times New Roman"/>
          <w:i/>
          <w:iCs/>
          <w:szCs w:val="28"/>
        </w:rPr>
      </w:pPr>
      <w:r w:rsidRPr="00CE7102">
        <w:rPr>
          <w:rFonts w:cs="Times New Roman"/>
          <w:i/>
          <w:iCs/>
          <w:szCs w:val="28"/>
        </w:rPr>
        <w:t xml:space="preserve">Техінка «Думка, емоція поведінка». </w:t>
      </w:r>
      <w:r w:rsidRPr="00CE7102">
        <w:rPr>
          <w:rFonts w:cs="Times New Roman"/>
          <w:szCs w:val="28"/>
        </w:rPr>
        <w:t>Кожна сильна емоція в певній ситуації має під собою думку, яка, в свою чергу, впливає на поведінкову реакцію. Тому важливо розуміти, що при виокремленні думки та при її змінені на реалістичну ситуацію ми може змінити і наш емоційний стан. Для виконання цієї техніки просимо учасників уявити недавню тривожну ситуація (не обов’язково, щоб вона була пов’язана із війною чи смертю). Далі просимо виокремити ті емоції, які викликала дана ситуація та робимо аналіз того, як наші емоції впливають на поведінкову реакцію.  Після цього просимо учасників придумати альтернативну думку, яка відповідала б реальності, наприклад: «колега не відповів на моє повідомлення тому що йому не приємно зі мною спілкувати і зі мною щось не так» можна змінити на «після роботи він може бути втомленим, тому не помітив повідомлення». Така альтернатива зменшує катастрофізацію ситуації і переводить її в реальні обставини, таким чином зменшується відчуття тривоги [</w:t>
      </w:r>
      <w:r w:rsidR="009A4971">
        <w:rPr>
          <w:rFonts w:cs="Times New Roman"/>
          <w:szCs w:val="28"/>
        </w:rPr>
        <w:t>32</w:t>
      </w:r>
      <w:r w:rsidRPr="00CE7102">
        <w:rPr>
          <w:rFonts w:cs="Times New Roman"/>
          <w:szCs w:val="28"/>
        </w:rPr>
        <w:t>].</w:t>
      </w:r>
    </w:p>
    <w:p w14:paraId="373A055D" w14:textId="77777777" w:rsidR="00CE7102" w:rsidRPr="00CE7102" w:rsidRDefault="00CE7102" w:rsidP="00714631">
      <w:pPr>
        <w:numPr>
          <w:ilvl w:val="0"/>
          <w:numId w:val="30"/>
        </w:numPr>
        <w:spacing w:after="0" w:line="360" w:lineRule="auto"/>
        <w:ind w:left="426" w:firstLine="654"/>
        <w:contextualSpacing/>
        <w:jc w:val="both"/>
        <w:rPr>
          <w:rFonts w:cs="Times New Roman"/>
          <w:i/>
          <w:iCs/>
          <w:szCs w:val="28"/>
        </w:rPr>
      </w:pPr>
      <w:r w:rsidRPr="00CE7102">
        <w:rPr>
          <w:rFonts w:cs="Times New Roman"/>
          <w:i/>
          <w:iCs/>
          <w:szCs w:val="28"/>
        </w:rPr>
        <w:t xml:space="preserve">Техніка «Спостереження без оцінки». </w:t>
      </w:r>
      <w:r w:rsidRPr="00CE7102">
        <w:rPr>
          <w:rFonts w:cs="Times New Roman"/>
          <w:szCs w:val="28"/>
        </w:rPr>
        <w:t xml:space="preserve">Суть техніки полягає в тому, аби уявляти свої думки у вигляді образів і таким чином це допомагає дивитись на свої думки ніби зі сторони, уникаючи оцінювання чи надання </w:t>
      </w:r>
      <w:r w:rsidRPr="00CE7102">
        <w:rPr>
          <w:rFonts w:cs="Times New Roman"/>
          <w:szCs w:val="28"/>
        </w:rPr>
        <w:lastRenderedPageBreak/>
        <w:t>негативного інтерпретування. Для виконання даної техніки варто зайняти зручну позу, заплющити очі (за бажанням) та уявити себе у безпечному місці. Після цього можна почати уявляти як виглядають думки, наприклад, це може бути як кадри з фільму, які можна запросто переключати уявним пультом. Або ж це може бути вигляд хмаринок, де на кожній з них є певна думка і всі ці хмаринки поступово пливуть в небі. Зі сторони можна спостерігати за кожною думкою та ситуацією, через яку дана думка виникла. Це допомагає абстрагуватись від першого негативного сприйняття, та побачити ситуацію з реальної точки зору. Також таку техніку можна використовувати у випадках, коли відчувається наплив великої кількості думок, які ніби не можна впорядкувати. Можна також уявити архів із папками, де кожна з них має в собі описану ситуацію чи думку. Далі уявляти ніби ви відкриваєте ці папки та ознайомлюєтесь із інформацією як сторонній спостерігач.</w:t>
      </w:r>
    </w:p>
    <w:p w14:paraId="47EC9E72" w14:textId="01FF10C5" w:rsidR="00CE7102" w:rsidRPr="00CE7102" w:rsidRDefault="00CE7102" w:rsidP="00714631">
      <w:pPr>
        <w:numPr>
          <w:ilvl w:val="0"/>
          <w:numId w:val="30"/>
        </w:numPr>
        <w:spacing w:after="0" w:line="360" w:lineRule="auto"/>
        <w:ind w:left="426" w:firstLine="654"/>
        <w:contextualSpacing/>
        <w:jc w:val="both"/>
        <w:rPr>
          <w:rFonts w:cs="Times New Roman"/>
          <w:szCs w:val="28"/>
        </w:rPr>
      </w:pPr>
      <w:r w:rsidRPr="00CE7102">
        <w:rPr>
          <w:rFonts w:cs="Times New Roman"/>
          <w:i/>
          <w:iCs/>
          <w:szCs w:val="28"/>
        </w:rPr>
        <w:t xml:space="preserve">Техніка «Декатастрофізація». </w:t>
      </w:r>
      <w:r w:rsidRPr="00CE7102">
        <w:rPr>
          <w:rFonts w:cs="Times New Roman"/>
          <w:szCs w:val="28"/>
        </w:rPr>
        <w:t>Суть даної техніки полягає в тому, щоб уявити, ніби катастрофічна думка виникла у вашого друга або у близької людини. Для початку треба сформувати цю катастрофічну думку та оцінити рівень власної віри у цю думку. Далі ми уявляємо, ніби ця думка виникла в друга і наша задача уявити, ніби ми даємо пораду цій людині, уявити що саме ми можемо сказати, як ми можемо переконати, що страхи є безпідставними та яким чином ми можемо підтримати друга. Після цього ми маємо оцінити рівень катастрофічності думки та оцінити рівень тривоги з приводу неї [</w:t>
      </w:r>
      <w:r w:rsidR="009A4971">
        <w:rPr>
          <w:rFonts w:cs="Times New Roman"/>
          <w:szCs w:val="28"/>
        </w:rPr>
        <w:t>54</w:t>
      </w:r>
      <w:r w:rsidRPr="00CE7102">
        <w:rPr>
          <w:rFonts w:cs="Times New Roman"/>
          <w:szCs w:val="28"/>
        </w:rPr>
        <w:t>].</w:t>
      </w:r>
    </w:p>
    <w:p w14:paraId="5B875733" w14:textId="77777777" w:rsidR="00CE7102" w:rsidRPr="00CE7102" w:rsidRDefault="00CE7102" w:rsidP="00714631">
      <w:pPr>
        <w:numPr>
          <w:ilvl w:val="0"/>
          <w:numId w:val="31"/>
        </w:numPr>
        <w:spacing w:after="0" w:line="360" w:lineRule="auto"/>
        <w:contextualSpacing/>
        <w:jc w:val="both"/>
        <w:rPr>
          <w:rFonts w:cs="Times New Roman"/>
          <w:b/>
          <w:bCs/>
          <w:szCs w:val="28"/>
        </w:rPr>
      </w:pPr>
      <w:r w:rsidRPr="00CE7102">
        <w:rPr>
          <w:rFonts w:cs="Times New Roman"/>
          <w:b/>
          <w:bCs/>
          <w:szCs w:val="28"/>
        </w:rPr>
        <w:t>Завершення сесії (10-15 хвилин)</w:t>
      </w:r>
    </w:p>
    <w:p w14:paraId="72292CEB" w14:textId="77777777" w:rsidR="00CE7102" w:rsidRPr="00CE7102" w:rsidRDefault="00CE7102" w:rsidP="00714631">
      <w:pPr>
        <w:spacing w:after="0" w:line="360" w:lineRule="auto"/>
        <w:ind w:firstLine="720"/>
        <w:jc w:val="both"/>
        <w:rPr>
          <w:rFonts w:cs="Times New Roman"/>
          <w:szCs w:val="28"/>
        </w:rPr>
      </w:pPr>
      <w:r w:rsidRPr="00CE7102">
        <w:rPr>
          <w:rFonts w:cs="Times New Roman"/>
          <w:szCs w:val="28"/>
        </w:rPr>
        <w:t xml:space="preserve">В кінці сесії обговорюється враження, самопочуття та відбувається рефлексія. Також, в якості домашнього завдання, надаються обговорені техніки для практичного застосування. Бажано, щоб відчуття після застосування технік записувались у щоденник для відслідковування власного стану та обговорення на наступній зустрічі. </w:t>
      </w:r>
    </w:p>
    <w:p w14:paraId="30AD3B11" w14:textId="77777777" w:rsidR="00CE7102" w:rsidRPr="00CE7102" w:rsidRDefault="00CE7102" w:rsidP="00714631">
      <w:pPr>
        <w:spacing w:after="0" w:line="360" w:lineRule="auto"/>
        <w:ind w:firstLine="0"/>
        <w:jc w:val="center"/>
        <w:rPr>
          <w:rFonts w:cs="Times New Roman"/>
          <w:b/>
          <w:bCs/>
          <w:szCs w:val="28"/>
        </w:rPr>
      </w:pPr>
      <w:r w:rsidRPr="00CE7102">
        <w:rPr>
          <w:rFonts w:cs="Times New Roman"/>
          <w:b/>
          <w:bCs/>
          <w:szCs w:val="28"/>
        </w:rPr>
        <w:t>Четверта сесія — формування та зміцнення життєстійкості, робота з внутрішніми ресурсами та відновлення психологічної стійкості</w:t>
      </w:r>
    </w:p>
    <w:p w14:paraId="00BFD339" w14:textId="77777777" w:rsidR="00CE7102" w:rsidRPr="00CE7102" w:rsidRDefault="00CE7102" w:rsidP="004F36BD">
      <w:pPr>
        <w:numPr>
          <w:ilvl w:val="0"/>
          <w:numId w:val="32"/>
        </w:numPr>
        <w:spacing w:after="0" w:line="360" w:lineRule="auto"/>
        <w:contextualSpacing/>
        <w:jc w:val="both"/>
        <w:rPr>
          <w:rFonts w:cs="Times New Roman"/>
          <w:b/>
          <w:bCs/>
          <w:szCs w:val="28"/>
        </w:rPr>
      </w:pPr>
      <w:r w:rsidRPr="00CE7102">
        <w:rPr>
          <w:rFonts w:cs="Times New Roman"/>
          <w:b/>
          <w:bCs/>
          <w:szCs w:val="28"/>
        </w:rPr>
        <w:lastRenderedPageBreak/>
        <w:t>Привітання, отримання зворотного зв’язку після минулої зустрічі та обговорення домашнього завдання (15-20 хвилин).</w:t>
      </w:r>
    </w:p>
    <w:p w14:paraId="5A16CF3A" w14:textId="77777777" w:rsidR="00CE7102" w:rsidRPr="00CE7102" w:rsidRDefault="00CE7102" w:rsidP="004F36BD">
      <w:pPr>
        <w:numPr>
          <w:ilvl w:val="0"/>
          <w:numId w:val="32"/>
        </w:numPr>
        <w:spacing w:after="0" w:line="360" w:lineRule="auto"/>
        <w:contextualSpacing/>
        <w:jc w:val="both"/>
        <w:rPr>
          <w:rFonts w:cs="Times New Roman"/>
          <w:b/>
          <w:bCs/>
          <w:szCs w:val="28"/>
        </w:rPr>
      </w:pPr>
      <w:r w:rsidRPr="00CE7102">
        <w:rPr>
          <w:rFonts w:cs="Times New Roman"/>
          <w:b/>
          <w:bCs/>
          <w:szCs w:val="28"/>
        </w:rPr>
        <w:t>Психоосвітній блок (25-30 хвилин)</w:t>
      </w:r>
    </w:p>
    <w:p w14:paraId="3818D3A4" w14:textId="0DCDC8CA" w:rsidR="00CE7102" w:rsidRPr="00CE7102" w:rsidRDefault="00CE7102" w:rsidP="004F36BD">
      <w:pPr>
        <w:spacing w:after="0" w:line="360" w:lineRule="auto"/>
        <w:ind w:firstLine="720"/>
        <w:jc w:val="both"/>
        <w:rPr>
          <w:rFonts w:cs="Times New Roman"/>
          <w:szCs w:val="28"/>
        </w:rPr>
      </w:pPr>
      <w:r w:rsidRPr="00CE7102">
        <w:rPr>
          <w:rFonts w:cs="Times New Roman"/>
          <w:szCs w:val="28"/>
        </w:rPr>
        <w:t>Життєстійкість — поняття, яке стало одним із ключових у підтримці людей, котрі живуть у постійній небезпеці та невизначеності. Життєстійкість передбачає здатність людини зберігати внутрішню рівновагу в кризових ситуаціях, адаптуватися до стресових умов та підтримувати функціонування після психологічних, емоційних або фізичних потрясінь. Дане поняття є динамічним процесом, котрий можна розвивати та тренувати, тобто це не є тільки особистісною рисою характеру [1</w:t>
      </w:r>
      <w:r w:rsidR="00687693">
        <w:rPr>
          <w:rFonts w:cs="Times New Roman"/>
          <w:szCs w:val="28"/>
        </w:rPr>
        <w:t>6</w:t>
      </w:r>
      <w:r w:rsidRPr="00CE7102">
        <w:rPr>
          <w:rFonts w:cs="Times New Roman"/>
          <w:szCs w:val="28"/>
        </w:rPr>
        <w:t xml:space="preserve">]. </w:t>
      </w:r>
    </w:p>
    <w:p w14:paraId="2B7C0B47"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Під час війни поняття життєстійкості стає дуже важливим, оскільки люди переживають постійне емоційне напруження, а також майже кожен має досвід травматичних подій.</w:t>
      </w:r>
    </w:p>
    <w:p w14:paraId="50C96E52"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В 1990-х роках Сальваторе Мадді разом з колегами сформував модель, яка включає три компоненти поняття життєстійкості:</w:t>
      </w:r>
    </w:p>
    <w:p w14:paraId="5A9A1D39" w14:textId="77777777" w:rsidR="00CE7102" w:rsidRPr="00CE7102" w:rsidRDefault="00CE7102" w:rsidP="004F36BD">
      <w:pPr>
        <w:numPr>
          <w:ilvl w:val="0"/>
          <w:numId w:val="33"/>
        </w:numPr>
        <w:spacing w:after="0" w:line="360" w:lineRule="auto"/>
        <w:ind w:left="426" w:firstLine="654"/>
        <w:contextualSpacing/>
        <w:jc w:val="both"/>
        <w:rPr>
          <w:rFonts w:cs="Times New Roman"/>
          <w:szCs w:val="28"/>
        </w:rPr>
      </w:pPr>
      <w:r w:rsidRPr="00CE7102">
        <w:rPr>
          <w:rFonts w:cs="Times New Roman"/>
          <w:i/>
          <w:iCs/>
          <w:szCs w:val="28"/>
        </w:rPr>
        <w:t>Залученість</w:t>
      </w:r>
      <w:r w:rsidRPr="00CE7102">
        <w:rPr>
          <w:rFonts w:cs="Times New Roman"/>
          <w:szCs w:val="28"/>
        </w:rPr>
        <w:t xml:space="preserve"> відповідає за активне включення у власне життя. Це означає, що людина, котра була учасником певних подій, може виокремити для себе щось корисне. Тобто, людина, яка прожила травматичний досвід або була свідком, може мати вищу життєстійкість, аніж та людина, котра про ці події просто чула. </w:t>
      </w:r>
    </w:p>
    <w:p w14:paraId="656000F3" w14:textId="77777777" w:rsidR="00CE7102" w:rsidRPr="00CE7102" w:rsidRDefault="00CE7102" w:rsidP="004F36BD">
      <w:pPr>
        <w:numPr>
          <w:ilvl w:val="0"/>
          <w:numId w:val="33"/>
        </w:numPr>
        <w:spacing w:after="0" w:line="360" w:lineRule="auto"/>
        <w:ind w:left="426" w:firstLine="654"/>
        <w:contextualSpacing/>
        <w:jc w:val="both"/>
        <w:rPr>
          <w:rFonts w:cs="Times New Roman"/>
          <w:szCs w:val="28"/>
        </w:rPr>
      </w:pPr>
      <w:r w:rsidRPr="00CE7102">
        <w:rPr>
          <w:rFonts w:cs="Times New Roman"/>
          <w:i/>
          <w:iCs/>
          <w:szCs w:val="28"/>
        </w:rPr>
        <w:t>Контроль</w:t>
      </w:r>
      <w:r w:rsidRPr="00CE7102">
        <w:rPr>
          <w:rFonts w:cs="Times New Roman"/>
          <w:szCs w:val="28"/>
        </w:rPr>
        <w:t xml:space="preserve"> описує відчуття здатності хоча б частково впливати на події у власному житті. Контроль під собою має на увазі саме власні емоції, переживання, рішення, поведінку, тобто ми можемо їх контролювати. У даному випадку не йдеться про контроль усіх зовнішніх факторів. Відчуття навіть часткового контролю над життям зменшує ризик розгубленості в критичній ситуації, допомагає при адаптації та допомагає швидше «зібратись» при травматичних подіях для подальшого функціонування. </w:t>
      </w:r>
    </w:p>
    <w:p w14:paraId="2F11640A" w14:textId="573299D1" w:rsidR="00CE7102" w:rsidRPr="00CE7102" w:rsidRDefault="00CE7102" w:rsidP="004F36BD">
      <w:pPr>
        <w:numPr>
          <w:ilvl w:val="0"/>
          <w:numId w:val="33"/>
        </w:numPr>
        <w:spacing w:after="0" w:line="360" w:lineRule="auto"/>
        <w:ind w:left="426" w:firstLine="654"/>
        <w:contextualSpacing/>
        <w:jc w:val="both"/>
        <w:rPr>
          <w:rFonts w:cs="Times New Roman"/>
          <w:szCs w:val="28"/>
        </w:rPr>
      </w:pPr>
      <w:r w:rsidRPr="00CE7102">
        <w:rPr>
          <w:rFonts w:cs="Times New Roman"/>
          <w:i/>
          <w:iCs/>
          <w:szCs w:val="28"/>
        </w:rPr>
        <w:t>Ризик</w:t>
      </w:r>
      <w:r w:rsidRPr="00CE7102">
        <w:rPr>
          <w:rFonts w:cs="Times New Roman"/>
          <w:szCs w:val="28"/>
        </w:rPr>
        <w:t xml:space="preserve"> свідчить про те, що стресові ситуації є не лише загрозами, вони також є ресурсами для розвитку, змін та навчання. Звичайно це не </w:t>
      </w:r>
      <w:r w:rsidRPr="00CE7102">
        <w:rPr>
          <w:rFonts w:cs="Times New Roman"/>
          <w:szCs w:val="28"/>
        </w:rPr>
        <w:lastRenderedPageBreak/>
        <w:t>означає, що треба радіти кожній стресовій ситуації, це більше про те, що здатність ризикувати може знизити рівень вразливості людини та знаходити позитивні та корисні моменти через будь-який досвід [1</w:t>
      </w:r>
      <w:r w:rsidR="00687693">
        <w:rPr>
          <w:rFonts w:cs="Times New Roman"/>
          <w:szCs w:val="28"/>
        </w:rPr>
        <w:t>5</w:t>
      </w:r>
      <w:r w:rsidRPr="00CE7102">
        <w:rPr>
          <w:rFonts w:cs="Times New Roman"/>
          <w:szCs w:val="28"/>
        </w:rPr>
        <w:t>].</w:t>
      </w:r>
    </w:p>
    <w:p w14:paraId="49378D7A"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При цьому, коли ми говоримо про життєстійкість, це не означає, що в людини немає страху або тривоги, що це «залізна людина», котра не має смутку. Коли в людини високий рівень життєстійкості, то вона дозволяє собі виражати емоції, визнає їх, не пригнічує та не приховує, така людина не дозволяє емоціям керувати нею. Життєстійкість має під собою здатність до адаптації в стресових ситуаціях.</w:t>
      </w:r>
    </w:p>
    <w:p w14:paraId="733B63D9"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При обговоренні життєстійкості варто зазначити про наші внутрішні та зовнішні опори. До зовнішніх чинників відносяться наші близькі люди, стосунки, навчання, ресурсне хобі (це можуть бути гуртки або просто якась діяльність для себе), певні ритуали у повсякденному житті тощо. До внутрішніх чинник відносяться наші переконання, цінності, усвідомлення власних кордонів, віра в себе, також навички саморегуляції. Наявність цих опор формує відчуття контролю над своїм життям а також допомагає залученості у власну реальність, що допомагає підвищувати рівень життєстійкості.</w:t>
      </w:r>
    </w:p>
    <w:p w14:paraId="48727690"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При стресових ситуаціях та небезпеці в першу чергу реагує наше тіло, яке передає сигнали в мозок і посилюється відчуття тривоги або страху. Завдяки технікам для стабілізації ми повертаємо собі контроль над нашим станом і таким чином підтримуємо рівень життєстійкості, адже контроль є одним із чинників формування даної стійкості.</w:t>
      </w:r>
    </w:p>
    <w:p w14:paraId="6A3B6088"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 xml:space="preserve">Важливим моментом є те, що життєстійкість не формується за один раз, хоч і не потребує великих змін. Для формування власної резильєнтності відбувається робота невеликими, проте системними кроками, які можуть відображатись у формуванні нових звичок, здатності саморегуляції, здатності звертати увагу на власні потреби та розуміння власних емоцій, підтримці якості сну та харчування тощо. Через відсутність прогнозованості нашого майбутнього наш мозок починає «панікувати» та вигадувати негативні сценарії, тому важливо відновлювати планування на майбутнє. Це може бути у вигляді планів на день </w:t>
      </w:r>
      <w:r w:rsidRPr="00CE7102">
        <w:rPr>
          <w:rFonts w:cs="Times New Roman"/>
          <w:szCs w:val="28"/>
        </w:rPr>
        <w:lastRenderedPageBreak/>
        <w:t xml:space="preserve">або на тиждень, навчанні чомусь новому і побудові плану цього навчання на майбутнє, постановки цілей з приводу навчання або роботи. Це все є маленькими цілями, які допомагають повернути відчуття контролю над власним життям, а разом із тим повертають відчуття життєстійкості. Цей процес формується поступово і одна сесіє лише допоможе закласти фундамент розуміння того, для чого потрібна життєстійкість та як поступово її розвивати. </w:t>
      </w:r>
    </w:p>
    <w:p w14:paraId="02F322AB" w14:textId="77777777" w:rsidR="00CE7102" w:rsidRPr="00CE7102" w:rsidRDefault="00CE7102" w:rsidP="004F36BD">
      <w:pPr>
        <w:numPr>
          <w:ilvl w:val="0"/>
          <w:numId w:val="32"/>
        </w:numPr>
        <w:spacing w:after="0" w:line="360" w:lineRule="auto"/>
        <w:contextualSpacing/>
        <w:jc w:val="both"/>
        <w:rPr>
          <w:rFonts w:cs="Times New Roman"/>
          <w:b/>
          <w:bCs/>
          <w:szCs w:val="28"/>
        </w:rPr>
      </w:pPr>
      <w:r w:rsidRPr="00CE7102">
        <w:rPr>
          <w:rFonts w:cs="Times New Roman"/>
          <w:b/>
          <w:bCs/>
          <w:szCs w:val="28"/>
        </w:rPr>
        <w:t>Практичний блок (30-35 хвилин)</w:t>
      </w:r>
    </w:p>
    <w:p w14:paraId="4485A4C1" w14:textId="77777777" w:rsidR="00CE7102" w:rsidRPr="00CE7102" w:rsidRDefault="00CE7102" w:rsidP="004F36BD">
      <w:pPr>
        <w:numPr>
          <w:ilvl w:val="0"/>
          <w:numId w:val="34"/>
        </w:numPr>
        <w:spacing w:after="0" w:line="360" w:lineRule="auto"/>
        <w:ind w:left="426" w:firstLine="654"/>
        <w:contextualSpacing/>
        <w:jc w:val="both"/>
        <w:rPr>
          <w:rFonts w:cs="Times New Roman"/>
          <w:i/>
          <w:iCs/>
          <w:szCs w:val="28"/>
        </w:rPr>
      </w:pPr>
      <w:r w:rsidRPr="00CE7102">
        <w:rPr>
          <w:rFonts w:cs="Times New Roman"/>
          <w:i/>
          <w:iCs/>
          <w:szCs w:val="28"/>
        </w:rPr>
        <w:t xml:space="preserve">Техніка «Карта ресурсів». </w:t>
      </w:r>
      <w:r w:rsidRPr="00CE7102">
        <w:rPr>
          <w:rFonts w:cs="Times New Roman"/>
          <w:szCs w:val="28"/>
        </w:rPr>
        <w:t xml:space="preserve">Ця техніка допомагає виявити та структурувати власні ресурси щоб їх можна було використовувати у різних сферах. Також вона допомагає оцінити яких саме ресурсів не вистачає або хотілось би додати. Для виконання даної техніки треба взяти аркуш паперу (бажано, але можна використовувати телефон, комп’ютер тощо). Аркуш можна поділити на 4 частини, які матимуть назви: внутрішні ресурси, зовнішні ресурси, емоційні ресурси, матеріальні та фізичні ресурси. До внутрішніх ресурсів відносять особистісні характеристики, які є знання та навички. До зовнішніх ресурсів відносять людей, хобі, навчання, елементи щоденної рутини тощо. До емоційних ресурсів відносять ті моменти, коли відчували позитивні емоції, натхнення. До матеріальних та фізичних ресурсів відносять ті можливості, які ви наразі маєте завдяки своєму фізичному та матеріальному стану. </w:t>
      </w:r>
    </w:p>
    <w:p w14:paraId="560E6784" w14:textId="08C25344" w:rsidR="00CE7102" w:rsidRPr="00CE7102" w:rsidRDefault="00CE7102" w:rsidP="004F36BD">
      <w:pPr>
        <w:spacing w:after="0" w:line="360" w:lineRule="auto"/>
        <w:ind w:left="426" w:firstLine="654"/>
        <w:contextualSpacing/>
        <w:jc w:val="both"/>
        <w:rPr>
          <w:rFonts w:cs="Times New Roman"/>
          <w:szCs w:val="28"/>
        </w:rPr>
      </w:pPr>
      <w:r w:rsidRPr="00CE7102">
        <w:rPr>
          <w:rFonts w:cs="Times New Roman"/>
          <w:szCs w:val="28"/>
        </w:rPr>
        <w:t>Після того, коли всі ресурси будуть вписані варто проаналізувати їх та визначити, які саме ресурси допоможуть у досягнені цілі, які будуть допомагати повернути контроль над тілом або підтримувати у складний момент. Також варто проаналізувати яких ресурсів хотілось би додати та яким чином цього можна досягти [</w:t>
      </w:r>
      <w:r w:rsidR="00687693">
        <w:rPr>
          <w:rFonts w:cs="Times New Roman"/>
          <w:szCs w:val="28"/>
        </w:rPr>
        <w:t>39</w:t>
      </w:r>
      <w:r w:rsidRPr="00CE7102">
        <w:rPr>
          <w:rFonts w:cs="Times New Roman"/>
          <w:szCs w:val="28"/>
        </w:rPr>
        <w:t xml:space="preserve">]. </w:t>
      </w:r>
    </w:p>
    <w:p w14:paraId="01A616E9" w14:textId="77777777" w:rsidR="00CE7102" w:rsidRPr="00CE7102" w:rsidRDefault="00CE7102" w:rsidP="004F36BD">
      <w:pPr>
        <w:spacing w:after="0" w:line="360" w:lineRule="auto"/>
        <w:ind w:left="426" w:firstLine="654"/>
        <w:contextualSpacing/>
        <w:jc w:val="both"/>
        <w:rPr>
          <w:rFonts w:cs="Times New Roman"/>
          <w:szCs w:val="28"/>
        </w:rPr>
      </w:pPr>
      <w:r w:rsidRPr="00CE7102">
        <w:rPr>
          <w:rFonts w:cs="Times New Roman"/>
          <w:szCs w:val="28"/>
        </w:rPr>
        <w:t xml:space="preserve">Також цю техніку можна виконувати в парах, проте буде трохи інша інтерпретація. Суть полягає в тому, аби визначити кількість стресових факторів та кількість ресурсних факторів. Для виконання також знадобиться аркуш паперу та бажано кольорові олівці чи маркери. Одна людина з пари буде малювати, а саме, на початку техніки, треба розташувати зручно аркуш </w:t>
      </w:r>
      <w:r w:rsidRPr="00CE7102">
        <w:rPr>
          <w:rFonts w:cs="Times New Roman"/>
          <w:szCs w:val="28"/>
        </w:rPr>
        <w:lastRenderedPageBreak/>
        <w:t xml:space="preserve">паперу та намалювати ваги (краще аркуш брати вертикально, аби було більше місця). Ваги потрібно намалювати ближче до низу аркуша, щоб до верху лишалось багато місця. Умовно, людину, яка малює, назвемо А. Людину, яка буде ділитись своїми ресурсами — Б. Отже, партнери визначають яким саме символом буде позначено стреси (це можуть бути цеглини, каміння, краплі тощо) та той символ, який буде позначати ресурси (сердечко, дорогоцінний камінь, квітка, сонце тощо). Далі партнер Б ділиться своїми стресовими факторами, що його турбує, коли йому було страшно, які проблеми виникали. В цей час партнер А малює символи цих стресових факторів на лівій частині терезів. Тут варто дуже уважно слухати, аби встигнути намалювати ті кількість символів, скільки проблем було озвучено. Проте, на лівій стороні терезів це треба малювати таким чином, аби між верхнім краєм аркуша та останнім символом лишалось достатньо місця. Після цього приступаємо до малювання символів, які означають ресурсні фактори. Партнер Б може ділитись своїми ідеями, що йому подобається (це можуть бути риси характеру, якісь події, хобі, люди, речі, моменти з життя, власні стани, почуття до людей тощо). Задача партнера А занотувати всі ці ресурси, задавати питання партнеру Б в якості спонукання для пошуку ресурсів. Важливо слідкувати за тим, щоб у підсумку сторона з ресурсними факторами була більше заповнена, аніж зі стресовими факторами. Після цього відбувається зміна ролей. Далі можна обмінятись малюнками, аби кожен отримав свої терези ресурсів. Така вправа допомагає людині знайти мотивацію та віру в себе, адже в результаті вона бачить більшу кількість ресурсів, аніж проблем, відповідно виникає віра в те, що ці проблеми можна буде подолати. </w:t>
      </w:r>
    </w:p>
    <w:p w14:paraId="5BC9A7F5" w14:textId="77777777" w:rsidR="00CE7102" w:rsidRPr="00CE7102" w:rsidRDefault="00CE7102" w:rsidP="004F36BD">
      <w:pPr>
        <w:numPr>
          <w:ilvl w:val="0"/>
          <w:numId w:val="34"/>
        </w:numPr>
        <w:spacing w:after="0" w:line="360" w:lineRule="auto"/>
        <w:ind w:left="426" w:firstLine="654"/>
        <w:contextualSpacing/>
        <w:jc w:val="both"/>
        <w:rPr>
          <w:rFonts w:cs="Times New Roman"/>
          <w:i/>
          <w:iCs/>
          <w:szCs w:val="28"/>
        </w:rPr>
      </w:pPr>
      <w:r w:rsidRPr="00CE7102">
        <w:rPr>
          <w:rFonts w:cs="Times New Roman"/>
          <w:i/>
          <w:iCs/>
          <w:szCs w:val="28"/>
        </w:rPr>
        <w:t xml:space="preserve">Техніка ресурсної візуалізації. </w:t>
      </w:r>
      <w:r w:rsidRPr="00CE7102">
        <w:rPr>
          <w:rFonts w:cs="Times New Roman"/>
          <w:szCs w:val="28"/>
        </w:rPr>
        <w:t xml:space="preserve">Дана вправа має схожість із технікою «Безпечне місце», проте, якщо там ми уявляли місце, де ми почуваємось в безпеці та спокої, то тут нас треба уявити один із своїх ресурсів. Наприклад, цим ресурсом є прогулянка в лісі. Отже, ми маємо уявити цей ліс, детально його роздивитись подумки, уявити що ви відчуваєте, які запахи, які текстури, яка зараз пора року, чи є якісь звуки. Далі варто звернути увагу на те, якою </w:t>
      </w:r>
      <w:r w:rsidRPr="00CE7102">
        <w:rPr>
          <w:rFonts w:cs="Times New Roman"/>
          <w:szCs w:val="28"/>
        </w:rPr>
        <w:lastRenderedPageBreak/>
        <w:t>силою володіє даний ресурс, відчути його могутність, спокій, безпеку, тепло, відчути як ви надихаєтесь ним. Запам’ятайте цей стан і періодично повертайтесь до нього, щоб в майбутньому, при втраті ресурсу, у вас швидко виник образ вашого «місця сили».</w:t>
      </w:r>
    </w:p>
    <w:p w14:paraId="623D4E80" w14:textId="77777777" w:rsidR="00CE7102" w:rsidRPr="00CE7102" w:rsidRDefault="00CE7102" w:rsidP="004F36BD">
      <w:pPr>
        <w:numPr>
          <w:ilvl w:val="0"/>
          <w:numId w:val="32"/>
        </w:numPr>
        <w:spacing w:after="0" w:line="360" w:lineRule="auto"/>
        <w:contextualSpacing/>
        <w:jc w:val="both"/>
        <w:rPr>
          <w:rFonts w:cs="Times New Roman"/>
          <w:b/>
          <w:bCs/>
          <w:szCs w:val="28"/>
        </w:rPr>
      </w:pPr>
      <w:r w:rsidRPr="00CE7102">
        <w:rPr>
          <w:rFonts w:cs="Times New Roman"/>
          <w:b/>
          <w:bCs/>
          <w:szCs w:val="28"/>
        </w:rPr>
        <w:t>Завершення сесії (10-15 хвилин)</w:t>
      </w:r>
    </w:p>
    <w:p w14:paraId="64F96A67"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 xml:space="preserve">В кінці зустрічі обговорюються враження, самопочуття та відбувається рефлексія. В якості домашнього завдання надається техніка ресурсної візуалізації для практичного застосування. Так, якщо під час сесії було обрану парний формат проведення техніки «Карта ресурсів», то на домашнє завдання можна надати другу варіацію, а саме для самостійного опрацювання, без партнера. Бажано, щоб відчуття після застосування технік записувались у щоденник для відслідковування власного стану та обговорення на наступній зустрічі. </w:t>
      </w:r>
    </w:p>
    <w:p w14:paraId="4F73CC75" w14:textId="77777777" w:rsidR="00CE7102" w:rsidRPr="00CE7102" w:rsidRDefault="00CE7102" w:rsidP="00714631">
      <w:pPr>
        <w:spacing w:after="0" w:line="360" w:lineRule="auto"/>
        <w:ind w:firstLine="0"/>
        <w:jc w:val="center"/>
        <w:rPr>
          <w:rFonts w:cs="Times New Roman"/>
          <w:b/>
          <w:bCs/>
          <w:szCs w:val="28"/>
        </w:rPr>
      </w:pPr>
      <w:r w:rsidRPr="00CE7102">
        <w:rPr>
          <w:rFonts w:cs="Times New Roman"/>
          <w:b/>
          <w:bCs/>
          <w:szCs w:val="28"/>
        </w:rPr>
        <w:t>П’ята сесія — формування життєстійкості, опори та сенсів</w:t>
      </w:r>
    </w:p>
    <w:p w14:paraId="28777295" w14:textId="77777777" w:rsidR="00CE7102" w:rsidRPr="00CE7102" w:rsidRDefault="00CE7102" w:rsidP="004F36BD">
      <w:pPr>
        <w:numPr>
          <w:ilvl w:val="0"/>
          <w:numId w:val="35"/>
        </w:numPr>
        <w:spacing w:after="0" w:line="360" w:lineRule="auto"/>
        <w:contextualSpacing/>
        <w:jc w:val="both"/>
        <w:rPr>
          <w:rFonts w:cs="Times New Roman"/>
          <w:b/>
          <w:bCs/>
          <w:szCs w:val="28"/>
        </w:rPr>
      </w:pPr>
      <w:r w:rsidRPr="00CE7102">
        <w:rPr>
          <w:rFonts w:cs="Times New Roman"/>
          <w:b/>
          <w:bCs/>
          <w:szCs w:val="28"/>
        </w:rPr>
        <w:t>Привітання, отримання зворотного зв’язку після минулої зустрічі та обговорення домашнього завдання (15-20 хвилин).</w:t>
      </w:r>
    </w:p>
    <w:p w14:paraId="09737BF3" w14:textId="77777777" w:rsidR="00CE7102" w:rsidRPr="00CE7102" w:rsidRDefault="00CE7102" w:rsidP="004F36BD">
      <w:pPr>
        <w:numPr>
          <w:ilvl w:val="0"/>
          <w:numId w:val="35"/>
        </w:numPr>
        <w:spacing w:after="0" w:line="360" w:lineRule="auto"/>
        <w:contextualSpacing/>
        <w:jc w:val="both"/>
        <w:rPr>
          <w:rFonts w:cs="Times New Roman"/>
          <w:b/>
          <w:bCs/>
          <w:szCs w:val="28"/>
        </w:rPr>
      </w:pPr>
      <w:r w:rsidRPr="00CE7102">
        <w:rPr>
          <w:rFonts w:cs="Times New Roman"/>
          <w:b/>
          <w:bCs/>
          <w:szCs w:val="28"/>
        </w:rPr>
        <w:t>Психоосвітній блок (35-40 хвилин)</w:t>
      </w:r>
    </w:p>
    <w:p w14:paraId="2E66C723"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На попередній зустрічі тема була присвячена структурі життєстійкості та ресурсам. На цій же зустрічі метою є глибинні внутрішні орієнтири, а саме сенси, опори та цінності, які підтримують людину в умовах війни. Ці елементи формують екзистенційну стійкість, яка, в свою чергу, формує «внутрішній стрижень», котрий допомагає переживати та переосмислювати досвід, змінювати ставлення до подій та розуміти заради чого варто рухатись далі.</w:t>
      </w:r>
    </w:p>
    <w:p w14:paraId="37F2437C" w14:textId="22011C0A" w:rsidR="00CE7102" w:rsidRPr="00CE7102" w:rsidRDefault="00CE7102" w:rsidP="004F36BD">
      <w:pPr>
        <w:spacing w:after="0" w:line="360" w:lineRule="auto"/>
        <w:ind w:firstLine="720"/>
        <w:jc w:val="both"/>
        <w:rPr>
          <w:rFonts w:cs="Times New Roman"/>
          <w:szCs w:val="28"/>
        </w:rPr>
      </w:pPr>
      <w:r w:rsidRPr="00CE7102">
        <w:rPr>
          <w:rFonts w:cs="Times New Roman"/>
          <w:szCs w:val="28"/>
        </w:rPr>
        <w:t xml:space="preserve">Сенс є особистісною структурою, яка визначає як саме людина інтерпретує власний досвід, визначає напрямок в житті та забезпечує внутрішню опору. Віктор Франкл розглядав сенс як те, що допомагає людині витримувати найскладніші життєві обставини. Саме пошук сенсу є фундаментальною потребою людини, адже він не є вроджений або знайденим раз на все життя. Сенс формується через призму власного досвіду, через вибір та відповідальність за свою життя. Таким чином була винайдена логотерапія, яка базується на думці, що нами рухає прагнення до сенсу. І, згідно із цією формою психотерапії, сенс </w:t>
      </w:r>
      <w:r w:rsidRPr="00CE7102">
        <w:rPr>
          <w:rFonts w:cs="Times New Roman"/>
          <w:szCs w:val="28"/>
        </w:rPr>
        <w:lastRenderedPageBreak/>
        <w:t>можна знайти за будь-яких обставин, навіть якщо це смерть або страждання. Віктор Франкл описав свій досвід перебування у концтаборі, де панували голод, приниження, хвороби та постійна загроза життю в книзі «Людина в пошуках справжнього сенсу». В ній описується що пошук сенсу життя є головним мотиватором людини, і саме він допомагає вижити навіть у найжахливіших умовах [5].</w:t>
      </w:r>
    </w:p>
    <w:p w14:paraId="6413C79B"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Пошук сенсу є важливим для молоді, особливо в умовах війни, коли треба знайти в собі сили рухатись далі, адже зазвичай в цей період відзначається формування самоідентичності, самостійності та професійного становлення. У період суспільної кризи люди схильні втрачати віру у майбутнє, цілі, довгострокові плани та навіть віру в себе. В такі моменти житті відчувається ніби призупиненим. Тому формування внутрішніх сенсів дозволяє повернути відчуття контролю над життям і таким чином поступово формується внутрішній шлях. Важливо зауважити, що сенс може змінюватись впродовж життя і він не обов’язково має бути «великим та глибоким». В життя можна інтегрувати невеликі сенси, наприклад, нові навички, підтримка близьких тощо, і таким чином формується внутрішній ґрунт на якому вже формується стійкість.</w:t>
      </w:r>
    </w:p>
    <w:p w14:paraId="65DD8429"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 xml:space="preserve">Також одними із складових екзистенційної стійкості є опори, це зовнішні та внутрішні елементи, на які людина може спертись в моменти нестабільності. До внутрішніх опор відносять риси характеру, компетентність, здатність до аналізу емоцій, особисті переконання та спогади, які можуть надавати відчуття сили. До зовнішніх опор відносять людей (наприклад, близькі друзі), соціальні зв’язки, навколишній простір, щоденні ритуали, хобі, навчання, цілі, духовність тощо. Наявність стабільних опор допомагає краще відноситись після стресу або після проживання травматичного досвіду. Вони працюють як «точки рівноваги», які повертають людину до відчуття ґрунту під ногами. Наприклад, якщо знати, що поруч є близька людина, до котрої можна подзвонити та поділитись переживаннями або отримати підтримку, безпеку та спокій, то це може допомогти в період невизначеності або при зіткненні із проблемами. </w:t>
      </w:r>
    </w:p>
    <w:p w14:paraId="7E240696" w14:textId="15EAE120" w:rsidR="00CE7102" w:rsidRPr="00CE7102" w:rsidRDefault="00CE7102" w:rsidP="004F36BD">
      <w:pPr>
        <w:spacing w:after="0" w:line="360" w:lineRule="auto"/>
        <w:ind w:firstLine="720"/>
        <w:jc w:val="both"/>
        <w:rPr>
          <w:rFonts w:cs="Times New Roman"/>
          <w:szCs w:val="28"/>
        </w:rPr>
      </w:pPr>
      <w:r w:rsidRPr="00CE7102">
        <w:rPr>
          <w:rFonts w:cs="Times New Roman"/>
          <w:szCs w:val="28"/>
        </w:rPr>
        <w:lastRenderedPageBreak/>
        <w:t>Опори працюють як «психічні точки рівноваги» — те, що повертає людину до відчуття ґрунту під ногами. Навіть одна опора може суттєво змінити переживання невизначеності. Наприклад, знання того, що є хтось, кому можна подзвонити; ритуал вечірньої прогулянки; наявність улюбленої творчої діяльності; певний спосіб догляду за тілом (спорт, йога, дихальні ритуали); досвід професійної майстерності, який дає відчуття компетентності. У молоді такими опорами часто стають стосунки, навчальні досягнення, відчуття, що вони потрібні іншим, або навіть онлайн-спільноти, де можливе безпечне спілкування [</w:t>
      </w:r>
      <w:r w:rsidR="00687693">
        <w:rPr>
          <w:rFonts w:cs="Times New Roman"/>
          <w:szCs w:val="28"/>
        </w:rPr>
        <w:t>9</w:t>
      </w:r>
      <w:r w:rsidRPr="00CE7102">
        <w:rPr>
          <w:rFonts w:cs="Times New Roman"/>
          <w:szCs w:val="28"/>
        </w:rPr>
        <w:t>].</w:t>
      </w:r>
    </w:p>
    <w:p w14:paraId="471DA5B2"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 xml:space="preserve">Третьою складовою екзистенційної стійкості є цінності, які визначають що в житті є дійсно важливим і саме цінності допомагають у визначенні майбутніх рішень. Наприклад, людина може не знати що буде через рік або два, проте вона чітко знає що для неї важлива чесність, підтримка близьких, людяність тощо. Цінність не залежить від зовнішніх умов, наприклад, таких як війна, вимушене переміщення або втрата ресурсів, тобто ці фактори не можуть зруйнувати її. Проте, при переживанні травматичного досвіду, людина може віднайти в собі приховані або забуті цінності, які допомагають у прийнятті відповідальності за власний життєвий шлях. Саме тому визначення власних цінностей є одним із ключових моментів при відновленні. Коли людина чітко знає що вона хоче, що для неї є важливим, тоді легше переносити невизначеність, адаптацію до змін та приймати рішення. </w:t>
      </w:r>
    </w:p>
    <w:p w14:paraId="576A8B95"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Цінності також виступають у ролі емоційного регулятора, тому що коли людина діє згідно зі своїми внутрішніми принципами та цінностями, то знижується рівень внутрішньої напруги, адже якщо діяти наперекір цьому, то може виникнути відчуття провини, розгубленості або внутрішнього конфлікту.</w:t>
      </w:r>
    </w:p>
    <w:p w14:paraId="2D79BEE1"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 xml:space="preserve">Під час війни роль цінностей посилюється. Молодь часто стикається із руйнуванням життєвих планів, невизначеністю з приводу майбутнього та зміною пріоритетів. Тому робота з цінностями допомагає відновити внутрішню точку опори. Наприклад, якщо цінністю є навчання, то навіть за умов невизначеності </w:t>
      </w:r>
      <w:r w:rsidRPr="00CE7102">
        <w:rPr>
          <w:rFonts w:cs="Times New Roman"/>
          <w:szCs w:val="28"/>
        </w:rPr>
        <w:lastRenderedPageBreak/>
        <w:t xml:space="preserve">людина може знайти маленькі, але реалістичні способи реалізації у вигляді онлайн-курсів, читання, тощо. </w:t>
      </w:r>
    </w:p>
    <w:p w14:paraId="329C78DC" w14:textId="678C9614" w:rsidR="00CE7102" w:rsidRPr="00CE7102" w:rsidRDefault="00CE7102" w:rsidP="004F36BD">
      <w:pPr>
        <w:spacing w:after="0" w:line="360" w:lineRule="auto"/>
        <w:ind w:firstLine="720"/>
        <w:jc w:val="both"/>
        <w:rPr>
          <w:rFonts w:cs="Times New Roman"/>
          <w:szCs w:val="28"/>
        </w:rPr>
      </w:pPr>
      <w:r w:rsidRPr="00CE7102">
        <w:rPr>
          <w:rFonts w:cs="Times New Roman"/>
          <w:szCs w:val="28"/>
        </w:rPr>
        <w:t>Також цінності визначають особисті кордони, адже коли є розуміння того, що є важливим, то це дозволяє людині окреслити те, на що вона згодна і на що ні. Таким чином знання своїх цінностей допомагає не лише обирати напрямок, а й захищати власний психологічний простір [</w:t>
      </w:r>
      <w:r w:rsidR="00687693">
        <w:rPr>
          <w:rFonts w:cs="Times New Roman"/>
          <w:szCs w:val="28"/>
        </w:rPr>
        <w:t>22</w:t>
      </w:r>
      <w:r w:rsidRPr="00CE7102">
        <w:rPr>
          <w:rFonts w:cs="Times New Roman"/>
          <w:szCs w:val="28"/>
        </w:rPr>
        <w:t>].</w:t>
      </w:r>
    </w:p>
    <w:p w14:paraId="37D54F76" w14:textId="77777777" w:rsidR="00CE7102" w:rsidRPr="00CE7102" w:rsidRDefault="00CE7102" w:rsidP="004F36BD">
      <w:pPr>
        <w:numPr>
          <w:ilvl w:val="0"/>
          <w:numId w:val="35"/>
        </w:numPr>
        <w:spacing w:after="0" w:line="360" w:lineRule="auto"/>
        <w:contextualSpacing/>
        <w:jc w:val="both"/>
        <w:rPr>
          <w:rFonts w:cs="Times New Roman"/>
          <w:b/>
          <w:bCs/>
          <w:szCs w:val="28"/>
        </w:rPr>
      </w:pPr>
      <w:r w:rsidRPr="00CE7102">
        <w:rPr>
          <w:rFonts w:cs="Times New Roman"/>
          <w:b/>
          <w:bCs/>
          <w:szCs w:val="28"/>
        </w:rPr>
        <w:t>Практичний блок (20-25 хвилин)</w:t>
      </w:r>
    </w:p>
    <w:p w14:paraId="0D563CE9" w14:textId="708B604E" w:rsidR="00CE7102" w:rsidRPr="00CE7102" w:rsidRDefault="00CE7102" w:rsidP="004F36BD">
      <w:pPr>
        <w:numPr>
          <w:ilvl w:val="0"/>
          <w:numId w:val="34"/>
        </w:numPr>
        <w:spacing w:after="0" w:line="360" w:lineRule="auto"/>
        <w:ind w:left="426" w:firstLine="654"/>
        <w:contextualSpacing/>
        <w:jc w:val="both"/>
        <w:rPr>
          <w:rFonts w:cs="Times New Roman"/>
          <w:i/>
          <w:iCs/>
          <w:szCs w:val="28"/>
        </w:rPr>
      </w:pPr>
      <w:r w:rsidRPr="00CE7102">
        <w:rPr>
          <w:rFonts w:cs="Times New Roman"/>
          <w:i/>
          <w:iCs/>
          <w:szCs w:val="28"/>
        </w:rPr>
        <w:t xml:space="preserve">Техніка «Коло контролю». </w:t>
      </w:r>
      <w:r w:rsidRPr="00CE7102">
        <w:rPr>
          <w:rFonts w:cs="Times New Roman"/>
          <w:szCs w:val="28"/>
        </w:rPr>
        <w:t>Ця техніка допомагає знизити тривогу завдяки тому, що ми переносимо фокус з того, що ми не можемо контролювати на те, що можемо. І для того щоб визначити ці фактори знадобиться аркуш паперу та ручка або олівець. Далі на аркуші треба намалювати два кола, одне з них має бути більшим і є колом занепокоєння, а інше, всередині першого, менше — колоо контролю. Далі треба проаналізувати ситуації, які турбують та розподілити їх на два кола. У більше коло (занепокоєння) записується все те, на що ви не можете впливати, наприклад, світові події, погода, поведінка людей тощо. В менше коло контролю записуються ті фактори, які залежать від вас, наприклад, вчинки, реакції, кількість приділеного часу для виконання роботи або сприйняття інформації. Далі треба сфокусувати свою увагу на внутрішньому колі, подумати як можна вирішити ці ситуації, котрі підконтрольні вам і навчитись відпускати ті проблеми, які контролювати ви не в змозі. Таким чином можна навчити мозок переключатись із стану паніки на раціональні дії та зберегти внутрішній спокій та впевненість [</w:t>
      </w:r>
      <w:r w:rsidR="00687693">
        <w:rPr>
          <w:rFonts w:cs="Times New Roman"/>
          <w:szCs w:val="28"/>
        </w:rPr>
        <w:t>24</w:t>
      </w:r>
      <w:r w:rsidRPr="00CE7102">
        <w:rPr>
          <w:rFonts w:cs="Times New Roman"/>
          <w:szCs w:val="28"/>
        </w:rPr>
        <w:t xml:space="preserve">].  </w:t>
      </w:r>
    </w:p>
    <w:p w14:paraId="406B5E5B" w14:textId="77777777" w:rsidR="00CE7102" w:rsidRPr="00CE7102" w:rsidRDefault="00CE7102" w:rsidP="004F36BD">
      <w:pPr>
        <w:numPr>
          <w:ilvl w:val="0"/>
          <w:numId w:val="34"/>
        </w:numPr>
        <w:spacing w:after="0" w:line="360" w:lineRule="auto"/>
        <w:ind w:left="426" w:firstLine="654"/>
        <w:contextualSpacing/>
        <w:jc w:val="both"/>
        <w:rPr>
          <w:rFonts w:cs="Times New Roman"/>
          <w:i/>
          <w:iCs/>
          <w:szCs w:val="28"/>
        </w:rPr>
      </w:pPr>
      <w:r w:rsidRPr="00CE7102">
        <w:rPr>
          <w:rFonts w:cs="Times New Roman"/>
          <w:i/>
          <w:iCs/>
          <w:szCs w:val="28"/>
        </w:rPr>
        <w:t xml:space="preserve">Створення мікросенсів. </w:t>
      </w:r>
      <w:r w:rsidRPr="00CE7102">
        <w:rPr>
          <w:rFonts w:cs="Times New Roman"/>
          <w:szCs w:val="28"/>
        </w:rPr>
        <w:t xml:space="preserve">Суть цієї вправи полягає в тому, щоб в кожному дні знайти якусь невелику справу і сформувати її сенс. Для початку можна спробувати просто згадати декілька моментів за останні 2 дні, котрі мали хоча б невелике значення, це може бути вечірня прогулянка або ранкова чашка кави. Далі треба проаналізувати ці моменти і виділити ці сенси. В подальшому можна кожен день шукати невеликі дрібниці та знаходити в них </w:t>
      </w:r>
      <w:r w:rsidRPr="00CE7102">
        <w:rPr>
          <w:rFonts w:cs="Times New Roman"/>
          <w:szCs w:val="28"/>
        </w:rPr>
        <w:lastRenderedPageBreak/>
        <w:t>сенси і це може допомогти поступово формувати загальну картину внутрішньої опори.</w:t>
      </w:r>
    </w:p>
    <w:p w14:paraId="720FAD3C" w14:textId="77777777" w:rsidR="00CE7102" w:rsidRPr="00CE7102" w:rsidRDefault="00CE7102" w:rsidP="004F36BD">
      <w:pPr>
        <w:numPr>
          <w:ilvl w:val="0"/>
          <w:numId w:val="35"/>
        </w:numPr>
        <w:spacing w:after="0" w:line="360" w:lineRule="auto"/>
        <w:contextualSpacing/>
        <w:jc w:val="both"/>
        <w:rPr>
          <w:rFonts w:cs="Times New Roman"/>
          <w:b/>
          <w:bCs/>
          <w:szCs w:val="28"/>
        </w:rPr>
      </w:pPr>
      <w:r w:rsidRPr="00CE7102">
        <w:rPr>
          <w:rFonts w:cs="Times New Roman"/>
          <w:b/>
          <w:bCs/>
          <w:szCs w:val="28"/>
        </w:rPr>
        <w:t>Завершення сесії (10-15 хвилин)</w:t>
      </w:r>
    </w:p>
    <w:p w14:paraId="5E75D161"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 xml:space="preserve">В кінці зустрічі обговорюються враження, самопочуття та відбувається рефлексія. На домашнє завдання лишається фіксування мікросенсів в щоденник кожного дня, які саме це були дії та який в них сенс. </w:t>
      </w:r>
    </w:p>
    <w:p w14:paraId="68EE565E" w14:textId="77777777" w:rsidR="00CE7102" w:rsidRPr="00CE7102" w:rsidRDefault="00CE7102" w:rsidP="00714631">
      <w:pPr>
        <w:spacing w:after="0" w:line="360" w:lineRule="auto"/>
        <w:ind w:firstLine="0"/>
        <w:jc w:val="center"/>
        <w:rPr>
          <w:rFonts w:cs="Times New Roman"/>
          <w:b/>
          <w:bCs/>
          <w:szCs w:val="28"/>
        </w:rPr>
      </w:pPr>
      <w:r w:rsidRPr="00CE7102">
        <w:rPr>
          <w:rFonts w:cs="Times New Roman"/>
          <w:b/>
          <w:bCs/>
          <w:szCs w:val="28"/>
        </w:rPr>
        <w:t>Шоста сесія — завершення програми</w:t>
      </w:r>
    </w:p>
    <w:p w14:paraId="1A745614"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 xml:space="preserve">Остання зустріч спрямована на підбиття підсумків, осмислення змін та інтеграції напрацьованих ресурсів у майбутнє.  </w:t>
      </w:r>
    </w:p>
    <w:p w14:paraId="7C16EF64" w14:textId="77777777" w:rsidR="00CE7102" w:rsidRPr="00CE7102" w:rsidRDefault="00CE7102" w:rsidP="004F36BD">
      <w:pPr>
        <w:numPr>
          <w:ilvl w:val="0"/>
          <w:numId w:val="36"/>
        </w:numPr>
        <w:spacing w:after="0" w:line="360" w:lineRule="auto"/>
        <w:contextualSpacing/>
        <w:jc w:val="both"/>
        <w:rPr>
          <w:rFonts w:cs="Times New Roman"/>
          <w:b/>
          <w:bCs/>
          <w:szCs w:val="28"/>
        </w:rPr>
      </w:pPr>
      <w:r w:rsidRPr="00CE7102">
        <w:rPr>
          <w:rFonts w:cs="Times New Roman"/>
          <w:b/>
          <w:bCs/>
          <w:szCs w:val="28"/>
        </w:rPr>
        <w:t>Привітання, отримання зворотного зв’язку після минулої зустрічі та обговорення домашнього завдання (10-15 хвилин).</w:t>
      </w:r>
    </w:p>
    <w:p w14:paraId="16EABD07" w14:textId="77777777" w:rsidR="00CE7102" w:rsidRPr="00CE7102" w:rsidRDefault="00CE7102" w:rsidP="004F36BD">
      <w:pPr>
        <w:numPr>
          <w:ilvl w:val="0"/>
          <w:numId w:val="36"/>
        </w:numPr>
        <w:spacing w:after="0" w:line="360" w:lineRule="auto"/>
        <w:contextualSpacing/>
        <w:jc w:val="both"/>
        <w:rPr>
          <w:rFonts w:cs="Times New Roman"/>
          <w:b/>
          <w:bCs/>
          <w:szCs w:val="28"/>
        </w:rPr>
      </w:pPr>
      <w:r w:rsidRPr="00CE7102">
        <w:rPr>
          <w:rFonts w:cs="Times New Roman"/>
          <w:b/>
          <w:bCs/>
          <w:szCs w:val="28"/>
        </w:rPr>
        <w:t xml:space="preserve"> Вправа «Я до війни, я під час війни, я після війни» (30 хвилин)</w:t>
      </w:r>
    </w:p>
    <w:p w14:paraId="46626606"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Ця вправа допомагає заземлитись, відновити для себе плин часу та знайти віру в те, що майбутнє є. також можна побачити динаміку змін, підкреслити те, чому навчились за цей час або як змінились. Для виконання цієї вправи знадобиться аркуш паперу та кольорові олівці. Для початку треба поділити аркуш на 3 частини, не важливо як саме — вертикально чи горизонтально, все на ваш розсуд. Після цього на кожній частині треба намалювати образ, який відповідатиме вам до війни, під час війни та після війни. це може бути щось абстрактне, якісь предмети, пейзаж, портрет тощо. При виконанні цієї вправи можна додатково задавати питання для легшого формування образу, наприклад: яким я був(-ла)? Що в той час мене мотивувало? Які були цілі та мрії? Що змінилось в моєму світосприйнятті? Які труднощі були пережиті за цей час? Які нові навички з’явились? Яким (якою) я хочу бути після пережитого досвіду? Які цінності я візьму у майбутнє? Після того як образи будуть намальовані опишіть те, чому саме такі образи ви намалювали, що вони для вас означають. Важливо, що при малюванні третього малюнку краще спробувати ототожнити себе з тим станом, який малюєте, ніби відчути себе у майбутньому. Для осмислення відчуттів після цієї вправи можуть надаватись наступні запитання:</w:t>
      </w:r>
    </w:p>
    <w:p w14:paraId="47F0BBA9" w14:textId="77777777" w:rsidR="00CE7102" w:rsidRPr="00CE7102" w:rsidRDefault="00CE7102" w:rsidP="004F36BD">
      <w:pPr>
        <w:numPr>
          <w:ilvl w:val="0"/>
          <w:numId w:val="37"/>
        </w:numPr>
        <w:spacing w:after="0" w:line="360" w:lineRule="auto"/>
        <w:contextualSpacing/>
        <w:jc w:val="both"/>
        <w:rPr>
          <w:rFonts w:cs="Times New Roman"/>
          <w:szCs w:val="28"/>
        </w:rPr>
      </w:pPr>
      <w:r w:rsidRPr="00CE7102">
        <w:rPr>
          <w:rFonts w:cs="Times New Roman"/>
          <w:szCs w:val="28"/>
        </w:rPr>
        <w:t>Що вас вразило після порівняння трьох образів себе?</w:t>
      </w:r>
    </w:p>
    <w:p w14:paraId="795C272B" w14:textId="77777777" w:rsidR="00CE7102" w:rsidRPr="00CE7102" w:rsidRDefault="00CE7102" w:rsidP="004F36BD">
      <w:pPr>
        <w:numPr>
          <w:ilvl w:val="0"/>
          <w:numId w:val="37"/>
        </w:numPr>
        <w:spacing w:after="0" w:line="360" w:lineRule="auto"/>
        <w:contextualSpacing/>
        <w:jc w:val="both"/>
        <w:rPr>
          <w:rFonts w:cs="Times New Roman"/>
          <w:szCs w:val="28"/>
        </w:rPr>
      </w:pPr>
      <w:r w:rsidRPr="00CE7102">
        <w:rPr>
          <w:rFonts w:cs="Times New Roman"/>
          <w:szCs w:val="28"/>
        </w:rPr>
        <w:lastRenderedPageBreak/>
        <w:t>Чи є щось, що лишилось стабільним в цих трьох малюнках?</w:t>
      </w:r>
    </w:p>
    <w:p w14:paraId="5F57A896" w14:textId="77777777" w:rsidR="00CE7102" w:rsidRPr="00CE7102" w:rsidRDefault="00CE7102" w:rsidP="004F36BD">
      <w:pPr>
        <w:numPr>
          <w:ilvl w:val="0"/>
          <w:numId w:val="37"/>
        </w:numPr>
        <w:spacing w:after="0" w:line="360" w:lineRule="auto"/>
        <w:contextualSpacing/>
        <w:jc w:val="both"/>
        <w:rPr>
          <w:rFonts w:cs="Times New Roman"/>
          <w:szCs w:val="28"/>
        </w:rPr>
      </w:pPr>
      <w:r w:rsidRPr="00CE7102">
        <w:rPr>
          <w:rFonts w:cs="Times New Roman"/>
          <w:szCs w:val="28"/>
        </w:rPr>
        <w:t>Чи побачили ви нові ресурси, яких раніше не помічали?</w:t>
      </w:r>
    </w:p>
    <w:p w14:paraId="40EB6805" w14:textId="77777777" w:rsidR="00CE7102" w:rsidRPr="00CE7102" w:rsidRDefault="00CE7102" w:rsidP="004F36BD">
      <w:pPr>
        <w:numPr>
          <w:ilvl w:val="0"/>
          <w:numId w:val="37"/>
        </w:numPr>
        <w:spacing w:after="0" w:line="360" w:lineRule="auto"/>
        <w:contextualSpacing/>
        <w:jc w:val="both"/>
        <w:rPr>
          <w:rFonts w:cs="Times New Roman"/>
          <w:szCs w:val="28"/>
        </w:rPr>
      </w:pPr>
      <w:r w:rsidRPr="00CE7102">
        <w:rPr>
          <w:rFonts w:cs="Times New Roman"/>
          <w:szCs w:val="28"/>
        </w:rPr>
        <w:t>Що з минулого ви не хотіли б брати у майбутнє?</w:t>
      </w:r>
    </w:p>
    <w:p w14:paraId="22026661" w14:textId="77777777" w:rsidR="00CE7102" w:rsidRPr="00CE7102" w:rsidRDefault="00CE7102" w:rsidP="004F36BD">
      <w:pPr>
        <w:numPr>
          <w:ilvl w:val="0"/>
          <w:numId w:val="37"/>
        </w:numPr>
        <w:spacing w:after="0" w:line="360" w:lineRule="auto"/>
        <w:contextualSpacing/>
        <w:jc w:val="both"/>
        <w:rPr>
          <w:rFonts w:cs="Times New Roman"/>
          <w:szCs w:val="28"/>
        </w:rPr>
      </w:pPr>
      <w:r w:rsidRPr="00CE7102">
        <w:rPr>
          <w:rFonts w:cs="Times New Roman"/>
          <w:szCs w:val="28"/>
        </w:rPr>
        <w:t>Що з теперішнього ви воліли б збереги?</w:t>
      </w:r>
    </w:p>
    <w:p w14:paraId="511E538E"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 xml:space="preserve">Після виконання цієї вправи учасники, за власним бажанням, можуть поділитись своїми спостереженнями та висновками що їм дала ця вправа і які відчуття у них виникли. </w:t>
      </w:r>
    </w:p>
    <w:p w14:paraId="137850E5" w14:textId="77777777" w:rsidR="00CE7102" w:rsidRPr="00CE7102" w:rsidRDefault="00CE7102" w:rsidP="004F36BD">
      <w:pPr>
        <w:numPr>
          <w:ilvl w:val="0"/>
          <w:numId w:val="36"/>
        </w:numPr>
        <w:spacing w:after="0" w:line="360" w:lineRule="auto"/>
        <w:contextualSpacing/>
        <w:jc w:val="both"/>
        <w:rPr>
          <w:rFonts w:cs="Times New Roman"/>
          <w:b/>
          <w:bCs/>
          <w:szCs w:val="28"/>
        </w:rPr>
      </w:pPr>
      <w:r w:rsidRPr="00CE7102">
        <w:rPr>
          <w:rFonts w:cs="Times New Roman"/>
          <w:b/>
          <w:bCs/>
          <w:szCs w:val="28"/>
        </w:rPr>
        <w:t xml:space="preserve"> Техніка «Лист собі в майбутнє» (20-25 хв)</w:t>
      </w:r>
    </w:p>
    <w:p w14:paraId="09C420A9"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Завдяки цій техніці можна створити, так би мовити, «капсулу часу», в якій можна зафіксувати свій поточний стан, мотивацію, наміри, мрії, цілі, написати собі послання у майбутнє, щоб через певний час (кожен учасник сам визначає через скільки часу він відкриє цього листа) можна було побачити власний прогрес. Таким чином, в майбутньому, є можливість побачити власний шлях і це буде додавати мотивації в подальшому.</w:t>
      </w:r>
    </w:p>
    <w:p w14:paraId="4425A11A"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Написання листа є індивідуальним процесом, проте для того щоб було трохи легше написати можна дати відповіді на наступні питання:</w:t>
      </w:r>
    </w:p>
    <w:p w14:paraId="72A234A4" w14:textId="77777777" w:rsidR="00CE7102" w:rsidRPr="00CE7102" w:rsidRDefault="00CE7102" w:rsidP="004F36BD">
      <w:pPr>
        <w:numPr>
          <w:ilvl w:val="0"/>
          <w:numId w:val="38"/>
        </w:numPr>
        <w:spacing w:after="0" w:line="360" w:lineRule="auto"/>
        <w:contextualSpacing/>
        <w:jc w:val="both"/>
        <w:rPr>
          <w:rFonts w:cs="Times New Roman"/>
          <w:szCs w:val="28"/>
        </w:rPr>
      </w:pPr>
      <w:r w:rsidRPr="00CE7102">
        <w:rPr>
          <w:rFonts w:cs="Times New Roman"/>
          <w:szCs w:val="28"/>
        </w:rPr>
        <w:t>Що зараз є для мене важливим?</w:t>
      </w:r>
    </w:p>
    <w:p w14:paraId="53CA5B62" w14:textId="77777777" w:rsidR="00CE7102" w:rsidRPr="00CE7102" w:rsidRDefault="00CE7102" w:rsidP="004F36BD">
      <w:pPr>
        <w:numPr>
          <w:ilvl w:val="0"/>
          <w:numId w:val="38"/>
        </w:numPr>
        <w:spacing w:after="0" w:line="360" w:lineRule="auto"/>
        <w:contextualSpacing/>
        <w:jc w:val="both"/>
        <w:rPr>
          <w:rFonts w:cs="Times New Roman"/>
          <w:szCs w:val="28"/>
        </w:rPr>
      </w:pPr>
      <w:r w:rsidRPr="00CE7102">
        <w:rPr>
          <w:rFonts w:cs="Times New Roman"/>
          <w:szCs w:val="28"/>
        </w:rPr>
        <w:t>Які сили я бачу в собі сьогодні?</w:t>
      </w:r>
    </w:p>
    <w:p w14:paraId="15209658" w14:textId="77777777" w:rsidR="00CE7102" w:rsidRPr="00CE7102" w:rsidRDefault="00CE7102" w:rsidP="004F36BD">
      <w:pPr>
        <w:numPr>
          <w:ilvl w:val="0"/>
          <w:numId w:val="38"/>
        </w:numPr>
        <w:spacing w:after="0" w:line="360" w:lineRule="auto"/>
        <w:contextualSpacing/>
        <w:jc w:val="both"/>
        <w:rPr>
          <w:rFonts w:cs="Times New Roman"/>
          <w:szCs w:val="28"/>
        </w:rPr>
      </w:pPr>
      <w:r w:rsidRPr="00CE7102">
        <w:rPr>
          <w:rFonts w:cs="Times New Roman"/>
          <w:szCs w:val="28"/>
        </w:rPr>
        <w:t>Чого я хочу навчитись найближчим часом?</w:t>
      </w:r>
    </w:p>
    <w:p w14:paraId="1E347C59" w14:textId="77777777" w:rsidR="00CE7102" w:rsidRPr="00CE7102" w:rsidRDefault="00CE7102" w:rsidP="004F36BD">
      <w:pPr>
        <w:numPr>
          <w:ilvl w:val="0"/>
          <w:numId w:val="38"/>
        </w:numPr>
        <w:spacing w:after="0" w:line="360" w:lineRule="auto"/>
        <w:contextualSpacing/>
        <w:jc w:val="both"/>
        <w:rPr>
          <w:rFonts w:cs="Times New Roman"/>
          <w:szCs w:val="28"/>
        </w:rPr>
      </w:pPr>
      <w:r w:rsidRPr="00CE7102">
        <w:rPr>
          <w:rFonts w:cs="Times New Roman"/>
          <w:szCs w:val="28"/>
        </w:rPr>
        <w:t>Які цілі в мене на майбутнє?</w:t>
      </w:r>
    </w:p>
    <w:p w14:paraId="5E9315A8" w14:textId="77777777" w:rsidR="00CE7102" w:rsidRPr="00CE7102" w:rsidRDefault="00CE7102" w:rsidP="004F36BD">
      <w:pPr>
        <w:numPr>
          <w:ilvl w:val="0"/>
          <w:numId w:val="38"/>
        </w:numPr>
        <w:spacing w:after="0" w:line="360" w:lineRule="auto"/>
        <w:contextualSpacing/>
        <w:jc w:val="both"/>
        <w:rPr>
          <w:rFonts w:cs="Times New Roman"/>
          <w:szCs w:val="28"/>
        </w:rPr>
      </w:pPr>
      <w:r w:rsidRPr="00CE7102">
        <w:rPr>
          <w:rFonts w:cs="Times New Roman"/>
          <w:szCs w:val="28"/>
        </w:rPr>
        <w:t>Що я хочу побажати собі в майбутньому?</w:t>
      </w:r>
    </w:p>
    <w:p w14:paraId="4BB2B821" w14:textId="77777777" w:rsidR="00CE7102" w:rsidRPr="00CE7102" w:rsidRDefault="00CE7102" w:rsidP="004F36BD">
      <w:pPr>
        <w:numPr>
          <w:ilvl w:val="0"/>
          <w:numId w:val="38"/>
        </w:numPr>
        <w:spacing w:after="0" w:line="360" w:lineRule="auto"/>
        <w:contextualSpacing/>
        <w:jc w:val="both"/>
        <w:rPr>
          <w:rFonts w:cs="Times New Roman"/>
          <w:szCs w:val="28"/>
        </w:rPr>
      </w:pPr>
      <w:r w:rsidRPr="00CE7102">
        <w:rPr>
          <w:rFonts w:cs="Times New Roman"/>
          <w:szCs w:val="28"/>
        </w:rPr>
        <w:t>Як я хочу щоб змінилось моє життя?</w:t>
      </w:r>
    </w:p>
    <w:p w14:paraId="224EAB9F" w14:textId="77777777" w:rsidR="00CE7102" w:rsidRPr="00CE7102" w:rsidRDefault="00CE7102" w:rsidP="004F36BD">
      <w:pPr>
        <w:numPr>
          <w:ilvl w:val="0"/>
          <w:numId w:val="38"/>
        </w:numPr>
        <w:spacing w:after="0" w:line="360" w:lineRule="auto"/>
        <w:contextualSpacing/>
        <w:jc w:val="both"/>
        <w:rPr>
          <w:rFonts w:cs="Times New Roman"/>
          <w:szCs w:val="28"/>
        </w:rPr>
      </w:pPr>
      <w:r w:rsidRPr="00CE7102">
        <w:rPr>
          <w:rFonts w:cs="Times New Roman"/>
          <w:szCs w:val="28"/>
        </w:rPr>
        <w:t>Які слова підтримки я можу дати собі вже зараз?</w:t>
      </w:r>
    </w:p>
    <w:p w14:paraId="3F1AC03D"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Також варто писати щиро, почати лист можна з теплого привітання. Такий лист можна написати від руки та заховати у конверт або написати електронного листа та зробити відкладене відправлення поштою.</w:t>
      </w:r>
    </w:p>
    <w:p w14:paraId="004DB6F6"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 xml:space="preserve">Після виконання учасники за бажанням можуть поділитись своїми відчуттями, але наповнення листа краще залишити приватним. </w:t>
      </w:r>
    </w:p>
    <w:p w14:paraId="4070A3D4" w14:textId="77777777" w:rsidR="00CE7102" w:rsidRPr="00CE7102" w:rsidRDefault="00CE7102" w:rsidP="004F36BD">
      <w:pPr>
        <w:spacing w:after="0" w:line="360" w:lineRule="auto"/>
        <w:ind w:firstLine="720"/>
        <w:jc w:val="both"/>
        <w:rPr>
          <w:rFonts w:cs="Times New Roman"/>
          <w:b/>
          <w:bCs/>
          <w:szCs w:val="28"/>
        </w:rPr>
      </w:pPr>
      <w:r w:rsidRPr="00CE7102">
        <w:rPr>
          <w:rFonts w:cs="Times New Roman"/>
          <w:b/>
          <w:bCs/>
          <w:szCs w:val="28"/>
        </w:rPr>
        <w:t>3. Блок підсумків і фідбек (20 хв)</w:t>
      </w:r>
    </w:p>
    <w:p w14:paraId="3C49D927"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lastRenderedPageBreak/>
        <w:t>По завершенню програми важливо обмінятись власними емоціями та почуттями, що сподобалось, чого не вистачило та що хотілось би додати. Можна запропонувати декілька відкритих питань для кращої рефлексії:</w:t>
      </w:r>
    </w:p>
    <w:p w14:paraId="781C8CEC" w14:textId="77777777" w:rsidR="00CE7102" w:rsidRPr="00CE7102" w:rsidRDefault="00CE7102" w:rsidP="004F36BD">
      <w:pPr>
        <w:numPr>
          <w:ilvl w:val="0"/>
          <w:numId w:val="39"/>
        </w:numPr>
        <w:spacing w:after="0" w:line="360" w:lineRule="auto"/>
        <w:contextualSpacing/>
        <w:jc w:val="both"/>
        <w:rPr>
          <w:rFonts w:cs="Times New Roman"/>
          <w:szCs w:val="28"/>
        </w:rPr>
      </w:pPr>
      <w:r w:rsidRPr="00CE7102">
        <w:rPr>
          <w:rFonts w:cs="Times New Roman"/>
          <w:szCs w:val="28"/>
        </w:rPr>
        <w:t>Що для вас стало найціннішим за увесь час зустрічей?</w:t>
      </w:r>
    </w:p>
    <w:p w14:paraId="7A573F2E" w14:textId="77777777" w:rsidR="00CE7102" w:rsidRPr="00CE7102" w:rsidRDefault="00CE7102" w:rsidP="004F36BD">
      <w:pPr>
        <w:numPr>
          <w:ilvl w:val="0"/>
          <w:numId w:val="39"/>
        </w:numPr>
        <w:spacing w:after="0" w:line="360" w:lineRule="auto"/>
        <w:contextualSpacing/>
        <w:jc w:val="both"/>
        <w:rPr>
          <w:rFonts w:cs="Times New Roman"/>
          <w:szCs w:val="28"/>
        </w:rPr>
      </w:pPr>
      <w:r w:rsidRPr="00CE7102">
        <w:rPr>
          <w:rFonts w:cs="Times New Roman"/>
          <w:szCs w:val="28"/>
        </w:rPr>
        <w:t>Які внутрішні зміни ви помічаєте у собі?</w:t>
      </w:r>
    </w:p>
    <w:p w14:paraId="001FB4E3" w14:textId="77777777" w:rsidR="00CE7102" w:rsidRPr="00CE7102" w:rsidRDefault="00CE7102" w:rsidP="004F36BD">
      <w:pPr>
        <w:numPr>
          <w:ilvl w:val="0"/>
          <w:numId w:val="39"/>
        </w:numPr>
        <w:spacing w:after="0" w:line="360" w:lineRule="auto"/>
        <w:contextualSpacing/>
        <w:jc w:val="both"/>
        <w:rPr>
          <w:rFonts w:cs="Times New Roman"/>
          <w:szCs w:val="28"/>
        </w:rPr>
      </w:pPr>
      <w:r w:rsidRPr="00CE7102">
        <w:rPr>
          <w:rFonts w:cs="Times New Roman"/>
          <w:szCs w:val="28"/>
        </w:rPr>
        <w:t>Які техніки та вправи вам найбільше сподобались та допомогли?</w:t>
      </w:r>
    </w:p>
    <w:p w14:paraId="5B6B0E9A" w14:textId="77777777" w:rsidR="00CE7102" w:rsidRPr="00CE7102" w:rsidRDefault="00CE7102" w:rsidP="004F36BD">
      <w:pPr>
        <w:numPr>
          <w:ilvl w:val="0"/>
          <w:numId w:val="39"/>
        </w:numPr>
        <w:spacing w:after="0" w:line="360" w:lineRule="auto"/>
        <w:contextualSpacing/>
        <w:jc w:val="both"/>
        <w:rPr>
          <w:rFonts w:cs="Times New Roman"/>
          <w:szCs w:val="28"/>
        </w:rPr>
      </w:pPr>
      <w:r w:rsidRPr="00CE7102">
        <w:rPr>
          <w:rFonts w:cs="Times New Roman"/>
          <w:szCs w:val="28"/>
        </w:rPr>
        <w:t>Який маленьких крок ви готові зробити вже завтра задля підтримки себе?</w:t>
      </w:r>
    </w:p>
    <w:p w14:paraId="351C153F" w14:textId="77777777" w:rsidR="00CE7102" w:rsidRPr="00CE7102" w:rsidRDefault="00CE7102" w:rsidP="004F36BD">
      <w:pPr>
        <w:numPr>
          <w:ilvl w:val="0"/>
          <w:numId w:val="39"/>
        </w:numPr>
        <w:spacing w:after="0" w:line="360" w:lineRule="auto"/>
        <w:contextualSpacing/>
        <w:jc w:val="both"/>
        <w:rPr>
          <w:rFonts w:cs="Times New Roman"/>
          <w:szCs w:val="28"/>
        </w:rPr>
      </w:pPr>
      <w:r w:rsidRPr="00CE7102">
        <w:rPr>
          <w:rFonts w:cs="Times New Roman"/>
          <w:szCs w:val="28"/>
        </w:rPr>
        <w:t>Які нові сенси чи цінності ви віднайшли в собі?</w:t>
      </w:r>
    </w:p>
    <w:p w14:paraId="1167D7F3" w14:textId="77777777" w:rsidR="00CE7102" w:rsidRDefault="00CE7102" w:rsidP="004F36BD">
      <w:pPr>
        <w:spacing w:after="0" w:line="360" w:lineRule="auto"/>
        <w:ind w:firstLine="720"/>
        <w:jc w:val="both"/>
        <w:rPr>
          <w:rFonts w:cs="Times New Roman"/>
          <w:szCs w:val="28"/>
        </w:rPr>
      </w:pPr>
      <w:r w:rsidRPr="00CE7102">
        <w:rPr>
          <w:rFonts w:cs="Times New Roman"/>
          <w:szCs w:val="28"/>
        </w:rPr>
        <w:t>На завершення програми пропонуємо аби кожен учасник продовжив фразу: «я виходжу з цієї зустрічі з…»</w:t>
      </w:r>
    </w:p>
    <w:p w14:paraId="194DA634" w14:textId="77777777" w:rsidR="00A77005" w:rsidRPr="00CE7102" w:rsidRDefault="00A77005" w:rsidP="00A77005">
      <w:pPr>
        <w:spacing w:after="0" w:line="360" w:lineRule="auto"/>
        <w:ind w:firstLine="720"/>
        <w:rPr>
          <w:rFonts w:cs="Times New Roman"/>
          <w:szCs w:val="28"/>
        </w:rPr>
      </w:pPr>
    </w:p>
    <w:p w14:paraId="57D43262" w14:textId="77777777" w:rsidR="00CE7102" w:rsidRPr="00A77005" w:rsidRDefault="00CE7102" w:rsidP="00A77005">
      <w:pPr>
        <w:keepNext/>
        <w:keepLines/>
        <w:spacing w:after="0" w:line="360" w:lineRule="auto"/>
        <w:ind w:firstLine="0"/>
        <w:jc w:val="center"/>
        <w:outlineLvl w:val="1"/>
        <w:rPr>
          <w:rFonts w:eastAsiaTheme="majorEastAsia" w:cs="Times New Roman"/>
          <w:b/>
          <w:bCs/>
          <w:kern w:val="0"/>
          <w:szCs w:val="28"/>
        </w:rPr>
      </w:pPr>
      <w:bookmarkStart w:id="24" w:name="_Toc217248691"/>
      <w:r w:rsidRPr="00A77005">
        <w:rPr>
          <w:rFonts w:eastAsiaTheme="majorEastAsia" w:cs="Times New Roman"/>
          <w:b/>
          <w:bCs/>
          <w:kern w:val="0"/>
          <w:szCs w:val="28"/>
        </w:rPr>
        <w:t>3.2 Рекомендації для психологів, педагогів та соціальних працівників щодо підтримки молоді</w:t>
      </w:r>
      <w:bookmarkEnd w:id="24"/>
    </w:p>
    <w:p w14:paraId="09A04E7C" w14:textId="77777777" w:rsidR="00A77005" w:rsidRDefault="00A77005" w:rsidP="00A77005">
      <w:pPr>
        <w:spacing w:after="0" w:line="360" w:lineRule="auto"/>
        <w:ind w:firstLine="720"/>
        <w:jc w:val="both"/>
        <w:rPr>
          <w:rFonts w:cs="Times New Roman"/>
          <w:szCs w:val="28"/>
        </w:rPr>
      </w:pPr>
    </w:p>
    <w:p w14:paraId="029DC0C8" w14:textId="52EDD8BB" w:rsidR="00CE7102" w:rsidRPr="00CE7102" w:rsidRDefault="00CE7102" w:rsidP="00714631">
      <w:pPr>
        <w:spacing w:after="0" w:line="360" w:lineRule="auto"/>
        <w:ind w:firstLine="720"/>
        <w:jc w:val="both"/>
        <w:rPr>
          <w:rFonts w:cs="Times New Roman"/>
          <w:szCs w:val="28"/>
        </w:rPr>
      </w:pPr>
      <w:r w:rsidRPr="00CE7102">
        <w:rPr>
          <w:rFonts w:cs="Times New Roman"/>
          <w:szCs w:val="28"/>
        </w:rPr>
        <w:t xml:space="preserve">Враховуючи що молодь має віковий діапазон 18-45 років, то з приводу рекомендацій для педагогів ми можемо розглядати заклади вищої освіти. Тому в закладах вищої освіти рекомендовано вводити психоосвітні зустрічі та тренінги, які будуть спрямовані на розвиток стресостійкості та формування навичок саморегуляції. Найкраще, аби в університетах був штатний психолог, до якого студенти та викладачі зможуть звернутись в індивідуальному порядку для обговорення власних переживань. Також викладачі можуть здійснювати певний вплив на психологічне благополуччя студентів, наприклад, завдяки створенню прозорої системи оцінювання або зниженню академічного тиску. </w:t>
      </w:r>
    </w:p>
    <w:p w14:paraId="78F970B3" w14:textId="77777777" w:rsidR="00CE7102" w:rsidRPr="00CE7102" w:rsidRDefault="00CE7102" w:rsidP="00714631">
      <w:pPr>
        <w:spacing w:after="0" w:line="360" w:lineRule="auto"/>
        <w:ind w:firstLine="720"/>
        <w:jc w:val="both"/>
        <w:rPr>
          <w:rFonts w:cs="Times New Roman"/>
          <w:szCs w:val="28"/>
        </w:rPr>
      </w:pPr>
      <w:r w:rsidRPr="00CE7102">
        <w:rPr>
          <w:rFonts w:cs="Times New Roman"/>
          <w:szCs w:val="28"/>
        </w:rPr>
        <w:t xml:space="preserve">Соціальні працівники у громадах та в центрах соціальних послуг можуть фокусуватись на підтримці соціальних зв’язків та залученні до життя громади. Це може слугувати розвитком однієї із опор, а саме соціальних контактів. Також можна створювати тематичні зустрічі та волонтерські ініціативи які будуть давати відчуття включеності у життя та соціальну підтримку. </w:t>
      </w:r>
    </w:p>
    <w:p w14:paraId="14657E24" w14:textId="77777777" w:rsidR="00CE7102" w:rsidRPr="00CE7102" w:rsidRDefault="00CE7102" w:rsidP="00714631">
      <w:pPr>
        <w:spacing w:after="0" w:line="360" w:lineRule="auto"/>
        <w:ind w:firstLine="720"/>
        <w:jc w:val="both"/>
        <w:rPr>
          <w:rFonts w:cs="Times New Roman"/>
          <w:szCs w:val="28"/>
        </w:rPr>
      </w:pPr>
      <w:r w:rsidRPr="00CE7102">
        <w:rPr>
          <w:rFonts w:cs="Times New Roman"/>
          <w:szCs w:val="28"/>
        </w:rPr>
        <w:lastRenderedPageBreak/>
        <w:t>Також розвиток соціальних зв’язків знижує ризик виникнення депресивних станів або внутрішньої ізоляції. Викладачі та соціальні працівники можуть створювати окремі гуртки для молоді (поз-за роботою або навчанням), де можна разом створювати якийсь проєкт або використовувати цей час для спільного відпочинку, наприклад, перегляд фільму, гра в настільні ігри тощо.</w:t>
      </w:r>
    </w:p>
    <w:p w14:paraId="14A4DFE8" w14:textId="77777777" w:rsidR="00CE7102" w:rsidRPr="00CE7102" w:rsidRDefault="00CE7102" w:rsidP="00714631">
      <w:pPr>
        <w:spacing w:after="0" w:line="360" w:lineRule="auto"/>
        <w:ind w:firstLine="720"/>
        <w:jc w:val="both"/>
        <w:rPr>
          <w:rFonts w:cs="Times New Roman"/>
          <w:szCs w:val="28"/>
        </w:rPr>
      </w:pPr>
      <w:r w:rsidRPr="00CE7102">
        <w:rPr>
          <w:rFonts w:cs="Times New Roman"/>
          <w:szCs w:val="28"/>
        </w:rPr>
        <w:t>Також хотілось би розглянути рекомендації для роботодавців. Якщо компанія велика і має власного психолога, то це є чудовою можливістю для підтримки психічного стану працівників, адже можна проводити індивідуальні консультації, тренінги з емоційної регуляції та групові зустрічі з обговоренням кар’єрних страхів в умовах невизначеності. Проте, якщо компанія невелика або не має штатного психолога, то було б добре хоча б раз в 1-2 місяці залучати спеціаліста для проведення групової роботи. Для цього варто обговорити із працівниками зручний для них час, що саме вони хотіли б обговорити або що їх турбує. Взагалі, такі зустрічі, незалежно від величини компанії, допомагають зберігати мотивацію у співробітників та попередити професійне вигорання і таким чином може підвищуватись життєстійкість.</w:t>
      </w:r>
    </w:p>
    <w:p w14:paraId="142E7CEF" w14:textId="77777777" w:rsidR="00CE7102" w:rsidRPr="00CE7102" w:rsidRDefault="00CE7102" w:rsidP="00714631">
      <w:pPr>
        <w:spacing w:after="0" w:line="360" w:lineRule="auto"/>
        <w:ind w:firstLine="720"/>
        <w:jc w:val="both"/>
        <w:rPr>
          <w:rFonts w:cs="Times New Roman"/>
          <w:szCs w:val="28"/>
        </w:rPr>
      </w:pPr>
      <w:r w:rsidRPr="00CE7102">
        <w:rPr>
          <w:rFonts w:cs="Times New Roman"/>
          <w:szCs w:val="28"/>
        </w:rPr>
        <w:t>У роботі психолога варто звернути увагу на баланс між підтримкою та автономією, адже занадто директивні методи можуть сформувати залежність клієнта від психолога, а надмірна автономія може призвести до дезорієнтації та зростання тривоги.</w:t>
      </w:r>
    </w:p>
    <w:p w14:paraId="567B9266" w14:textId="77777777" w:rsidR="00CE7102" w:rsidRPr="00CE7102" w:rsidRDefault="00CE7102" w:rsidP="00714631">
      <w:pPr>
        <w:spacing w:after="0" w:line="360" w:lineRule="auto"/>
        <w:ind w:firstLine="720"/>
        <w:jc w:val="both"/>
        <w:rPr>
          <w:rFonts w:cs="Times New Roman"/>
          <w:szCs w:val="28"/>
        </w:rPr>
      </w:pPr>
      <w:r w:rsidRPr="00CE7102">
        <w:rPr>
          <w:rFonts w:cs="Times New Roman"/>
          <w:szCs w:val="28"/>
        </w:rPr>
        <w:t>Окремо варто наголосити на роботі з приводу професійного та емоційного вигорання фахівців, тому що при роботі з великою кількістю людей у стані постійної напруги шанси на його виникнення підвищуються. Задля уникнення вигорання фахівці можуть регулярно відвідувати супервізії, влаштовувати позаробочі зустрічі, якісно відпочивати, слідкувати за стилем життя та, за потреби, звернутися до спеціаліста за індивідуальною терапією.</w:t>
      </w:r>
    </w:p>
    <w:p w14:paraId="5DAC2806" w14:textId="77777777" w:rsidR="00CE7102" w:rsidRDefault="00CE7102" w:rsidP="00714631">
      <w:pPr>
        <w:spacing w:after="0" w:line="360" w:lineRule="auto"/>
        <w:ind w:firstLine="720"/>
        <w:jc w:val="both"/>
        <w:rPr>
          <w:rFonts w:cs="Times New Roman"/>
          <w:szCs w:val="28"/>
        </w:rPr>
      </w:pPr>
      <w:r w:rsidRPr="00CE7102">
        <w:rPr>
          <w:rFonts w:cs="Times New Roman"/>
          <w:szCs w:val="28"/>
        </w:rPr>
        <w:t>Важливо аби вся психологічна робота була системною, а не епізодичною, адже таким чином можна буде досягти стійкого стану, а не просто тимчасового полегшення симптомів.</w:t>
      </w:r>
    </w:p>
    <w:p w14:paraId="069F5149" w14:textId="77777777" w:rsidR="00A77005" w:rsidRPr="00CE7102" w:rsidRDefault="00A77005" w:rsidP="00A77005">
      <w:pPr>
        <w:spacing w:after="0" w:line="360" w:lineRule="auto"/>
        <w:ind w:firstLine="720"/>
        <w:jc w:val="both"/>
        <w:rPr>
          <w:rFonts w:cs="Times New Roman"/>
          <w:szCs w:val="28"/>
        </w:rPr>
      </w:pPr>
    </w:p>
    <w:p w14:paraId="30884745" w14:textId="178537A6" w:rsidR="00CE7102" w:rsidRPr="00CE7102" w:rsidRDefault="00CE7102" w:rsidP="00A77005">
      <w:pPr>
        <w:keepNext/>
        <w:keepLines/>
        <w:spacing w:after="0" w:line="360" w:lineRule="auto"/>
        <w:ind w:firstLine="0"/>
        <w:jc w:val="center"/>
        <w:outlineLvl w:val="0"/>
        <w:rPr>
          <w:rFonts w:eastAsiaTheme="majorEastAsia" w:cstheme="majorBidi"/>
          <w:b/>
          <w:kern w:val="0"/>
          <w:szCs w:val="32"/>
        </w:rPr>
      </w:pPr>
      <w:bookmarkStart w:id="25" w:name="_Toc217248692"/>
      <w:r w:rsidRPr="00CE7102">
        <w:rPr>
          <w:rFonts w:eastAsiaTheme="majorEastAsia" w:cstheme="majorBidi"/>
          <w:b/>
          <w:kern w:val="0"/>
          <w:szCs w:val="32"/>
        </w:rPr>
        <w:lastRenderedPageBreak/>
        <w:t>Висновок</w:t>
      </w:r>
      <w:r w:rsidRPr="00DC699B">
        <w:rPr>
          <w:rFonts w:eastAsiaTheme="majorEastAsia" w:cstheme="majorBidi"/>
          <w:b/>
          <w:kern w:val="0"/>
          <w:szCs w:val="32"/>
        </w:rPr>
        <w:t>и до розділу 3</w:t>
      </w:r>
      <w:bookmarkEnd w:id="25"/>
    </w:p>
    <w:p w14:paraId="3469291F" w14:textId="77777777" w:rsidR="00A77005" w:rsidRDefault="00A77005" w:rsidP="00A77005">
      <w:pPr>
        <w:spacing w:after="0" w:line="360" w:lineRule="auto"/>
        <w:ind w:firstLine="720"/>
        <w:rPr>
          <w:rFonts w:cs="Times New Roman"/>
          <w:szCs w:val="28"/>
        </w:rPr>
      </w:pPr>
    </w:p>
    <w:p w14:paraId="7722FAC7" w14:textId="28FE0742" w:rsidR="00CE7102" w:rsidRPr="00CE7102" w:rsidRDefault="00CE7102" w:rsidP="004F36BD">
      <w:pPr>
        <w:spacing w:after="0" w:line="360" w:lineRule="auto"/>
        <w:ind w:firstLine="720"/>
        <w:jc w:val="both"/>
        <w:rPr>
          <w:rFonts w:cs="Times New Roman"/>
          <w:szCs w:val="28"/>
        </w:rPr>
      </w:pPr>
      <w:r w:rsidRPr="00CE7102">
        <w:rPr>
          <w:rFonts w:cs="Times New Roman"/>
          <w:szCs w:val="28"/>
        </w:rPr>
        <w:t xml:space="preserve">На основі проведеного емпіричного дослідження була запропонована програма психологічної підтримки для молоді в умовах війни, яка спрямована на зниження інтенсивності страху смерті, формування внутрішніх опор, пошук та розвиток сенсів та формування власних цінностей. Розроблена програма складається із шести сесій тривалістю 90 хвилин. Структура програми полягала в тому, аби поступово переходити зі стабілізаційних технік до глибшого рівня роботи із внутрішніми сенсами та цінностями. Важливим завданням було створення безпечного простору, де учасники могли вільно досліджувати власні переживання, вивчати нові техніки саморегуляції та отримувати підтримку. Кожна зустріч складалась із трьох основних етапів, а саме психоосвітній блок, практичний блок та рефлексія після зустрічі. Важливим елементом були домашні завдання, які допомагали розвинути та закріпити нові навички. </w:t>
      </w:r>
    </w:p>
    <w:p w14:paraId="13FBA6E5" w14:textId="77777777" w:rsidR="00CE7102" w:rsidRPr="00CE7102" w:rsidRDefault="00CE7102" w:rsidP="004F36BD">
      <w:pPr>
        <w:spacing w:after="0" w:line="360" w:lineRule="auto"/>
        <w:ind w:firstLine="720"/>
        <w:jc w:val="both"/>
        <w:rPr>
          <w:rFonts w:cs="Times New Roman"/>
          <w:szCs w:val="28"/>
        </w:rPr>
      </w:pPr>
      <w:r w:rsidRPr="00CE7102">
        <w:rPr>
          <w:rFonts w:cs="Times New Roman"/>
          <w:szCs w:val="28"/>
        </w:rPr>
        <w:t xml:space="preserve">Також в третьому розділі було сформовано рекомендації для психологів, викладачів, соціальних працівників, та, додатково, для роботодавців. Рекомендації включали ті аспекти, на які варто звернути увагу та яким чином проводити роботу з молоддю. Важливим фактом є те, що робота має бути систематичною для досягнення сталого результату. </w:t>
      </w:r>
    </w:p>
    <w:p w14:paraId="383E69BF" w14:textId="2F9FF4E8" w:rsidR="00CE7102" w:rsidRPr="00CE7102" w:rsidRDefault="00CE7102" w:rsidP="004F36BD">
      <w:pPr>
        <w:spacing w:after="0" w:line="360" w:lineRule="auto"/>
        <w:ind w:firstLine="720"/>
        <w:jc w:val="both"/>
        <w:rPr>
          <w:rFonts w:cs="Times New Roman"/>
          <w:szCs w:val="28"/>
        </w:rPr>
      </w:pPr>
      <w:r w:rsidRPr="00CE7102">
        <w:rPr>
          <w:rFonts w:cs="Times New Roman"/>
          <w:szCs w:val="28"/>
        </w:rPr>
        <w:t>Отже, в третьому розділі було наведено яким саме чином можна знизити тривогу у молоді, знизити їхній рівень страху смерті та розвинути більш високий рівень життєстійкості. Проте, дуже важливо зазначити, що усі надані рекомендації працюватимуть в залежності від бажання та особистої роботи кожно</w:t>
      </w:r>
      <w:r w:rsidR="00714631">
        <w:rPr>
          <w:rFonts w:cs="Times New Roman"/>
          <w:szCs w:val="28"/>
        </w:rPr>
        <w:t>ї</w:t>
      </w:r>
      <w:r w:rsidRPr="00CE7102">
        <w:rPr>
          <w:rFonts w:cs="Times New Roman"/>
          <w:szCs w:val="28"/>
        </w:rPr>
        <w:t xml:space="preserve"> людини.</w:t>
      </w:r>
    </w:p>
    <w:p w14:paraId="5E76FD80" w14:textId="6FCA69C2" w:rsidR="008A0D5E" w:rsidRPr="00DC699B" w:rsidRDefault="008A0D5E" w:rsidP="00714631">
      <w:pPr>
        <w:spacing w:after="0" w:line="360" w:lineRule="auto"/>
        <w:jc w:val="both"/>
      </w:pPr>
    </w:p>
    <w:p w14:paraId="43482C71" w14:textId="77777777" w:rsidR="008A0D5E" w:rsidRPr="00DC699B" w:rsidRDefault="008A0D5E" w:rsidP="00714631">
      <w:pPr>
        <w:spacing w:after="0"/>
      </w:pPr>
      <w:r w:rsidRPr="00DC699B">
        <w:br w:type="page"/>
      </w:r>
    </w:p>
    <w:p w14:paraId="3FE92F5A" w14:textId="410FE9EB" w:rsidR="00CE7102" w:rsidRPr="00DC699B" w:rsidRDefault="008A0D5E" w:rsidP="00714631">
      <w:pPr>
        <w:pStyle w:val="1"/>
        <w:spacing w:before="0"/>
      </w:pPr>
      <w:bookmarkStart w:id="26" w:name="_Toc217248693"/>
      <w:r w:rsidRPr="00DC699B">
        <w:lastRenderedPageBreak/>
        <w:t>ВИСНОВКИ</w:t>
      </w:r>
      <w:bookmarkEnd w:id="26"/>
    </w:p>
    <w:p w14:paraId="25C41DBC" w14:textId="77777777" w:rsidR="00A77005" w:rsidRDefault="00A77005" w:rsidP="00714631">
      <w:pPr>
        <w:spacing w:after="0" w:line="360" w:lineRule="auto"/>
        <w:jc w:val="both"/>
      </w:pPr>
    </w:p>
    <w:p w14:paraId="77DAEFDD" w14:textId="7E4B31D8" w:rsidR="008A0D5E" w:rsidRPr="008A0D5E" w:rsidRDefault="008A0D5E" w:rsidP="00714631">
      <w:pPr>
        <w:spacing w:after="0" w:line="360" w:lineRule="auto"/>
        <w:jc w:val="both"/>
      </w:pPr>
      <w:r w:rsidRPr="008A0D5E">
        <w:t>У сучасних умовах повномасштабної війни проблема ставлення молоді до смерті набуває особливої наукової та практичної значущості. Смерть перестає бути віддаленою екзистенційною абстракцією й дедалі частіше входить у повсякденний досвід молодих людей через втрати близьких, загрозу власному життю, постійний контакт із воєнними новинами та колективну травматизацію. У зв’язку з цим актуалізується потреба комплексного психологічного осмислення того, як саме молодь переживає тему смерті, які смисли їй надає та яким чином це впливає на психологічну стійкість, життєві орієнтації й адаптаційні ресурси.</w:t>
      </w:r>
    </w:p>
    <w:p w14:paraId="2530EBDF" w14:textId="7CAB40F8" w:rsidR="008A0D5E" w:rsidRPr="008A0D5E" w:rsidRDefault="008A0D5E" w:rsidP="00714631">
      <w:pPr>
        <w:spacing w:after="0" w:line="360" w:lineRule="auto"/>
        <w:jc w:val="both"/>
      </w:pPr>
      <w:r w:rsidRPr="008A0D5E">
        <w:t>Метою магістерської роботи було теоретично обґрунтувати та емпірично дослідити психологічні особливості ставлення молоді до смерті в умовах війни, а також розробити програму психологічної підтримки, спрямовану на зниження дезадаптивних проявів тривоги та посилення особистісних ресурсів. Поставлена мета була реалізована через послідовне виконання завдань теоретичного, емпіричного та прикладного характеру.</w:t>
      </w:r>
    </w:p>
    <w:p w14:paraId="60D583C8" w14:textId="107247BA" w:rsidR="008A0D5E" w:rsidRPr="008A0D5E" w:rsidRDefault="008A0D5E" w:rsidP="00714631">
      <w:pPr>
        <w:spacing w:after="0" w:line="360" w:lineRule="auto"/>
        <w:jc w:val="both"/>
      </w:pPr>
      <w:r w:rsidRPr="008A0D5E">
        <w:t>У першому, теоретичному розділі роботи було здійснено системний аналіз наукових підходів до розуміння феномену смерті та ставлення до неї в психології. Показано, що смерть у психологічному дискурсі розглядається не лише як біологічний факт, а як</w:t>
      </w:r>
      <w:r w:rsidRPr="008A0D5E">
        <w:rPr>
          <w:b/>
          <w:bCs/>
        </w:rPr>
        <w:t xml:space="preserve"> </w:t>
      </w:r>
      <w:r w:rsidRPr="008A0D5E">
        <w:t>екзистенційний і смислотворчий чинник, який визначає світоглядні установки, життєві цінності та поведінкові стратегії особистості. Особливу увагу було приділено екзистенційно-гуманістичному підходу, в межах якого смерть осмислюється як гранична подія, що актуалізує питання сенсу життя, свободи, відповідальності та автентичності. У цьому контексті важливе значення має спадщина Віктор</w:t>
      </w:r>
      <w:r w:rsidRPr="00DC699B">
        <w:t>а</w:t>
      </w:r>
      <w:r w:rsidRPr="008A0D5E">
        <w:t xml:space="preserve"> Франкл</w:t>
      </w:r>
      <w:r w:rsidRPr="00DC699B">
        <w:t>а</w:t>
      </w:r>
      <w:r w:rsidRPr="008A0D5E">
        <w:t>, відповідно до якої усвідомлення кінц</w:t>
      </w:r>
      <w:r w:rsidRPr="00DC699B">
        <w:t>я життя</w:t>
      </w:r>
      <w:r w:rsidRPr="008A0D5E">
        <w:t xml:space="preserve"> може виступати не лише джерелом тривоги, а й стимулом до смислового зростання та внутрішньої зрілості.</w:t>
      </w:r>
    </w:p>
    <w:p w14:paraId="7A2D6B37" w14:textId="4DD69CE0" w:rsidR="008A0D5E" w:rsidRPr="008A0D5E" w:rsidRDefault="008A0D5E" w:rsidP="00714631">
      <w:pPr>
        <w:spacing w:after="0" w:line="360" w:lineRule="auto"/>
        <w:jc w:val="both"/>
      </w:pPr>
      <w:r w:rsidRPr="00DC699B">
        <w:t>Т</w:t>
      </w:r>
      <w:r w:rsidRPr="008A0D5E">
        <w:t xml:space="preserve">акож було розглянуто когнітивно-соціальні та мотиваційні концепції, зокрема положення теорії управління </w:t>
      </w:r>
      <w:r w:rsidR="00647146">
        <w:t>терором</w:t>
      </w:r>
      <w:r w:rsidRPr="008A0D5E">
        <w:t xml:space="preserve">, які демонструють, що усвідомлення смертності активізує захисні механізми, пов’язані з підтримкою </w:t>
      </w:r>
      <w:r w:rsidRPr="008A0D5E">
        <w:lastRenderedPageBreak/>
        <w:t xml:space="preserve">самооцінки, культурних цінностей і </w:t>
      </w:r>
      <w:r w:rsidRPr="00DC699B">
        <w:t>відчуття</w:t>
      </w:r>
      <w:r w:rsidRPr="008A0D5E">
        <w:t xml:space="preserve"> приналежності. Значну увагу приділено сучасним моделям структури ставлення до смерті, зокрема багатовимірному підходу, представленому у працях П</w:t>
      </w:r>
      <w:r w:rsidRPr="00DC699B">
        <w:t>ола</w:t>
      </w:r>
      <w:r w:rsidRPr="008A0D5E">
        <w:t xml:space="preserve"> Вонга, де ставлення до смерті включає як негативні (страх, уникання), так і потенційно адаптивні компоненти (прийняття, нейтральне або смислове ставлення). Теоретичний аналіз дозволив зробити висновок, що ставлення до смерті є складним, динамічним утворенням, яке формується під впливом індивідуального досвіду, соціокультурного контексту та кризових подій, зокрема війни.</w:t>
      </w:r>
    </w:p>
    <w:p w14:paraId="3B771BD6" w14:textId="4F052DE6" w:rsidR="008A0D5E" w:rsidRPr="008A0D5E" w:rsidRDefault="008A0D5E" w:rsidP="00714631">
      <w:pPr>
        <w:spacing w:after="0" w:line="360" w:lineRule="auto"/>
        <w:jc w:val="both"/>
      </w:pPr>
      <w:r w:rsidRPr="008A0D5E">
        <w:t xml:space="preserve">Другий розділ магістерської роботи було присвячено емпіричному дослідженню психологічних особливостей ставлення молоді до смерті в умовах </w:t>
      </w:r>
      <w:r w:rsidRPr="00DC699B">
        <w:t>війни</w:t>
      </w:r>
      <w:r w:rsidRPr="008A0D5E">
        <w:t>. У ході дослідження було використано комплекс психодіагностичних методик, спрямованих на вивчення ставлення до смерті, рівня життєстійкості, суб’єктивного благополуччя та пов’язаних із ними психологічних показників. Емпіричні дані засвідчили, що для значної частини молоді характерне підвищене усвідомлення теми смерті, яке супроводжується зростанням тривоги, напруженості та екзистенційних переживань.</w:t>
      </w:r>
    </w:p>
    <w:p w14:paraId="6373A826" w14:textId="77777777" w:rsidR="008A0D5E" w:rsidRPr="008A0D5E" w:rsidRDefault="008A0D5E" w:rsidP="00714631">
      <w:pPr>
        <w:spacing w:after="0" w:line="360" w:lineRule="auto"/>
        <w:jc w:val="both"/>
      </w:pPr>
      <w:r w:rsidRPr="008A0D5E">
        <w:t>Разом із тим результати дослідження показали неоднорідність реакцій молоді на воєнний контекст. Було виявлено, що поряд із дезадаптивними формами переживання смерті (інтенсивний страх, уникання теми, катастрофічне мислення) у частини респондентів простежуються ознаки смислової переоцінки життя, зростання цінності міжособистісних стосунків та відповідальності за власний життєвий вибір. Отримані результати підтверджують положення сучасних досліджень про те, що кризові та травматичні події можуть виступати не лише чинником психологічного виснаження, а й потенційним ресурсом особистісного розвитку за наявності відповідних умов підтримки.</w:t>
      </w:r>
    </w:p>
    <w:p w14:paraId="6706979D" w14:textId="77777777" w:rsidR="008A0D5E" w:rsidRPr="008A0D5E" w:rsidRDefault="008A0D5E" w:rsidP="00714631">
      <w:pPr>
        <w:spacing w:after="0" w:line="360" w:lineRule="auto"/>
        <w:jc w:val="both"/>
      </w:pPr>
      <w:r w:rsidRPr="002E456B">
        <w:t>На основі аналізу емпіричних даних було встановлено взаємозв’язок між характером ставлення до смерті та рівнем психологічної стійкості молоді. Зокрема, більш адаптивні форми ставлення до смерті поєднувалися з вищими показниками життєстійкості, суб’єктивного благополуччя та здатності до саморегуляції.</w:t>
      </w:r>
      <w:r w:rsidRPr="008A0D5E">
        <w:t xml:space="preserve"> Це підтверджує доцільність розгляду ставлення до смерті не лише </w:t>
      </w:r>
      <w:r w:rsidRPr="008A0D5E">
        <w:lastRenderedPageBreak/>
        <w:t>як симптоматичного показника, а як важливого маркера загального психологічного функціонування особистості в умовах війни.</w:t>
      </w:r>
    </w:p>
    <w:p w14:paraId="02F34BC3" w14:textId="14BEB137" w:rsidR="008A0D5E" w:rsidRPr="008A0D5E" w:rsidRDefault="008A0D5E" w:rsidP="00714631">
      <w:pPr>
        <w:spacing w:after="0" w:line="360" w:lineRule="auto"/>
        <w:jc w:val="both"/>
      </w:pPr>
      <w:r w:rsidRPr="008A0D5E">
        <w:t>Третій розділ магістерської роботи був присвячений розробці та теоретичному обґрунтуванню програми психологічної підтримки молоді, спрямованої на роботу зі страхом смерті, тривожністю та зниженням адаптаційних ресурсів. Програма базується на інтеграції екзистенційного підходу, когнітивно-поведінкових технік, елементів тілесно-орієнтованої та ресурсно-орієнтованої терапії. Її ключовою ідеєю є не усунення теми смерті з психологічного простору молоді, а формування більш усвідомленого, приймаючого ставлення до неї.</w:t>
      </w:r>
    </w:p>
    <w:p w14:paraId="4AAE36A1" w14:textId="77777777" w:rsidR="008A0D5E" w:rsidRPr="008A0D5E" w:rsidRDefault="008A0D5E" w:rsidP="00714631">
      <w:pPr>
        <w:spacing w:after="0" w:line="360" w:lineRule="auto"/>
        <w:jc w:val="both"/>
      </w:pPr>
      <w:r w:rsidRPr="008A0D5E">
        <w:t>Запропонована програма спрямована на розвиток навичок емоційної регуляції, зниження інтенсивності катастрофічного мислення, актуалізацію внутрішніх і зовнішніх ресурсів, а також підтримку процесів смислової інтеграції травматичного досвіду. Вона може бути використана у роботі практичних психологів, кризових консультантів, фахівців освітніх і соціальних установ, які працюють із молоддю в умовах воєнного та післявоєнного періоду.</w:t>
      </w:r>
    </w:p>
    <w:p w14:paraId="7310AD46" w14:textId="30B78B3A" w:rsidR="00CE7102" w:rsidRPr="00DC699B" w:rsidRDefault="008A0D5E" w:rsidP="00714631">
      <w:pPr>
        <w:spacing w:after="0" w:line="360" w:lineRule="auto"/>
        <w:jc w:val="both"/>
      </w:pPr>
      <w:r w:rsidRPr="008A0D5E">
        <w:t xml:space="preserve">Загалом результати магістерської роботи підтверджують, що ставлення молоді до смерті в умовах війни є багатовимірним психологічним феноменом, який поєднує тривожні, захисні та потенційно ресурсні компоненти. Теоретичне осмислення проблеми, емпіричні дані та розроблена програма психологічної підтримки утворюють цілісну систему, що дозволяє глибше зрозуміти психологічні наслідки війни для молоді та окреслити напрями ефективної психологічної допомоги. </w:t>
      </w:r>
    </w:p>
    <w:p w14:paraId="6FB58F48" w14:textId="77777777" w:rsidR="00A77005" w:rsidRDefault="00A77005" w:rsidP="009438F2">
      <w:pPr>
        <w:pStyle w:val="1"/>
        <w:sectPr w:rsidR="00A77005" w:rsidSect="00A77005">
          <w:pgSz w:w="11906" w:h="16838"/>
          <w:pgMar w:top="1134" w:right="567" w:bottom="1134" w:left="1701" w:header="709" w:footer="709" w:gutter="0"/>
          <w:cols w:space="708"/>
          <w:docGrid w:linePitch="381"/>
        </w:sectPr>
      </w:pPr>
      <w:bookmarkStart w:id="27" w:name="_Toc217248694"/>
    </w:p>
    <w:p w14:paraId="632602F2" w14:textId="4140BEE3" w:rsidR="009438F2" w:rsidRDefault="009438F2" w:rsidP="009438F2">
      <w:pPr>
        <w:pStyle w:val="1"/>
      </w:pPr>
      <w:r w:rsidRPr="00DC699B">
        <w:lastRenderedPageBreak/>
        <w:t>СПИСОК ВИКОРИСТАНИХ ДЖЕРЕЛ</w:t>
      </w:r>
      <w:bookmarkEnd w:id="27"/>
    </w:p>
    <w:p w14:paraId="6CB89A22" w14:textId="77777777" w:rsidR="00A77005" w:rsidRPr="00A77005" w:rsidRDefault="00A77005" w:rsidP="00A77005"/>
    <w:p w14:paraId="39A7F7E8" w14:textId="77777777"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Allport G. W. Concepts of trait and personality. Psychological Bulletin. 1927. Vol. 24, No. 5. P. 284–293.</w:t>
      </w:r>
    </w:p>
    <w:p w14:paraId="7BDE4A22" w14:textId="6B9D1D1E"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Ariès P. Western Attitudes Toward Death from the Middle Ages to the Present. Baltimore : Johns Hopkins University Press. 1974. 128 p.</w:t>
      </w:r>
    </w:p>
    <w:p w14:paraId="19CEE5CD" w14:textId="0572F1ED"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 xml:space="preserve">Ellis L., Wahab E. A. Religiosity and fear of death: a theory-oriented review of the empirical literature. Review of religious research. 2012. Vol. 55, no. 1. P. 149–189. URL: </w:t>
      </w:r>
      <w:hyperlink r:id="rId12" w:tgtFrame="_blank" w:history="1">
        <w:r w:rsidRPr="009B5106">
          <w:rPr>
            <w:rStyle w:val="ae"/>
            <w:rFonts w:cs="Times New Roman"/>
            <w:szCs w:val="28"/>
          </w:rPr>
          <w:t>https://doi.org/10.1007/s13644-012-0064-3</w:t>
        </w:r>
      </w:hyperlink>
      <w:r w:rsidRPr="009B5106">
        <w:rPr>
          <w:rFonts w:cs="Times New Roman"/>
          <w:szCs w:val="28"/>
        </w:rPr>
        <w:t xml:space="preserve"> (date of access: 07.05.2025).</w:t>
      </w:r>
    </w:p>
    <w:p w14:paraId="3152AF3B" w14:textId="25B7C579"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 xml:space="preserve">Exploring death anxiety among elderly people: a literature review and empirical investigation / M. Missler et al. OMEGA - journal of death and dying. 2012. Vol. 64, no. 4. P. 357–379. URL: </w:t>
      </w:r>
      <w:hyperlink r:id="rId13" w:tgtFrame="_blank" w:history="1">
        <w:r w:rsidRPr="009B5106">
          <w:rPr>
            <w:rStyle w:val="ae"/>
            <w:rFonts w:cs="Times New Roman"/>
            <w:szCs w:val="28"/>
          </w:rPr>
          <w:t>https://doi.org/10.2190/om.64.4.e</w:t>
        </w:r>
      </w:hyperlink>
      <w:r w:rsidRPr="009B5106">
        <w:rPr>
          <w:rFonts w:cs="Times New Roman"/>
          <w:szCs w:val="28"/>
        </w:rPr>
        <w:t xml:space="preserve"> (date of access: 04.05.2025).</w:t>
      </w:r>
    </w:p>
    <w:p w14:paraId="4C194865" w14:textId="161F8B86"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Frankl V. E. Man's Search for Meaning. Boston, USA : Beacon Press, 2006. 165 p.</w:t>
      </w:r>
    </w:p>
    <w:p w14:paraId="00FB1BFE" w14:textId="533861FB"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Fromm E. Beyond the Chains of Illusion: My Encounter with Marx &amp; Freud. London: Sphere Books. 1980. P. 11-15.</w:t>
      </w:r>
    </w:p>
    <w:p w14:paraId="3C6D95D2" w14:textId="3513ACE8"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 xml:space="preserve">Gesser G., Wong P. T. P., Reker G. T. Death attitudes across the life-span: the development and validation of the death attitude profile (DAP). OMEGA - journal of death and dying. 1988. Vol. 18, no. 2. P. 113–128. URL: </w:t>
      </w:r>
      <w:hyperlink r:id="rId14" w:tgtFrame="_blank" w:history="1">
        <w:r w:rsidRPr="009B5106">
          <w:rPr>
            <w:rStyle w:val="ae"/>
            <w:rFonts w:cs="Times New Roman"/>
            <w:szCs w:val="28"/>
          </w:rPr>
          <w:t>https://doi.org/10.2190/0dqb-7q1e-2ber-h6yc</w:t>
        </w:r>
      </w:hyperlink>
      <w:r w:rsidRPr="009B5106">
        <w:rPr>
          <w:rFonts w:cs="Times New Roman"/>
          <w:szCs w:val="28"/>
        </w:rPr>
        <w:t xml:space="preserve"> (date of access: 09.05.2025).</w:t>
      </w:r>
    </w:p>
    <w:p w14:paraId="53197C1F" w14:textId="4EDD0823"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Greenberg, J., Pyszczynski, T., &amp; Solomon, S. (1986). The causes and consequences of a need for self-esteem: A terror management theory. In R.F. Baumeister (Ed.), Public self and private self (pp. 189–212). Springer.</w:t>
      </w:r>
    </w:p>
    <w:p w14:paraId="13BB869C" w14:textId="108E07FA"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 xml:space="preserve">Gruber J. Rethinking resilience the end of trauma: how the new science of resilience is changing how we think about PTSD george A. bonanno basic books, 2021. 336 pp. Science. 2021. Т. 373, № 6561. С. 1315. URL: </w:t>
      </w:r>
      <w:hyperlink r:id="rId15" w:tgtFrame="_blank" w:history="1">
        <w:r w:rsidRPr="009B5106">
          <w:rPr>
            <w:rStyle w:val="ae"/>
            <w:rFonts w:cs="Times New Roman"/>
            <w:szCs w:val="28"/>
          </w:rPr>
          <w:t>https://doi.org/10.1126/science.abj9834</w:t>
        </w:r>
      </w:hyperlink>
      <w:r w:rsidRPr="009B5106">
        <w:rPr>
          <w:rFonts w:cs="Times New Roman"/>
          <w:szCs w:val="28"/>
        </w:rPr>
        <w:t xml:space="preserve"> (дата звернення: 03.12.2025).</w:t>
      </w:r>
    </w:p>
    <w:p w14:paraId="1C27BDE1" w14:textId="33D4AC75"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lastRenderedPageBreak/>
        <w:t xml:space="preserve">Hamasaki H. Effects of Diaphragmatic Breathing on Health: A Narrative Review. Medicines. 2020. Т. 7, № 10. С. 65. URL: </w:t>
      </w:r>
      <w:hyperlink r:id="rId16" w:tgtFrame="_blank" w:history="1">
        <w:r w:rsidRPr="009B5106">
          <w:rPr>
            <w:rStyle w:val="ae"/>
            <w:rFonts w:cs="Times New Roman"/>
            <w:szCs w:val="28"/>
          </w:rPr>
          <w:t>https://doi.org/10.3390/medicines7100065</w:t>
        </w:r>
      </w:hyperlink>
      <w:r w:rsidRPr="009B5106">
        <w:rPr>
          <w:rFonts w:cs="Times New Roman"/>
          <w:szCs w:val="28"/>
        </w:rPr>
        <w:t xml:space="preserve"> (дата звернення: 29.11.2025).</w:t>
      </w:r>
    </w:p>
    <w:p w14:paraId="3BAC24D9" w14:textId="00E8C58C"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Janoff-Bulman R. The aftermath of victimization: Rebuilding shattered assumption. Trauma and its wake. The study and treatment of PTSD. Ed. C. R. Figle. New York : Brunner/Mazel. 1985. P. 15–36.</w:t>
      </w:r>
    </w:p>
    <w:p w14:paraId="560E76F1" w14:textId="7CEF3272"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Kastenbaum R. The psychology of death. 3rd ed. New York : Springer, 2000. 318 p.</w:t>
      </w:r>
    </w:p>
    <w:p w14:paraId="03F5DACA" w14:textId="7F6F2E28"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Längle A. Emotionality: An existential-analytical understanding and practice. Re-Constructing Emotional Spaces. From Experience to Regulation / ed. by Trnka R., Balcar K., Kuska M. Prague : Psychosocial Press, 2011. P. 57-86.</w:t>
      </w:r>
    </w:p>
    <w:p w14:paraId="09D725B1" w14:textId="674AABBD"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 xml:space="preserve">LeDoux J. Rethinking the emotional brain. Neuron. 2012. Т. 73, № 4. С. 653–676. URL: </w:t>
      </w:r>
      <w:hyperlink r:id="rId17" w:tgtFrame="_blank" w:history="1">
        <w:r w:rsidRPr="009B5106">
          <w:rPr>
            <w:rStyle w:val="ae"/>
            <w:rFonts w:cs="Times New Roman"/>
            <w:szCs w:val="28"/>
          </w:rPr>
          <w:t>https://doi.org/10.1016/j.neuron.2012.02.004</w:t>
        </w:r>
      </w:hyperlink>
      <w:r w:rsidRPr="009B5106">
        <w:rPr>
          <w:rFonts w:cs="Times New Roman"/>
          <w:szCs w:val="28"/>
        </w:rPr>
        <w:t xml:space="preserve"> (дата звернення: 30.11.2025).</w:t>
      </w:r>
    </w:p>
    <w:p w14:paraId="1DCDB485" w14:textId="36AB7190"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Maddi S. R., Khoshaba D. M. Hardiness and Mental Health / S. R. Maddi, D. M. Khoshaba // Journal of Personality Assessment. – 1994. – Oct. – Vol. 63. – N 2. – Р. 265–274.</w:t>
      </w:r>
    </w:p>
    <w:p w14:paraId="77931526" w14:textId="6A307D79"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 xml:space="preserve">Masten A. S. Ordinary magic: resilience processes in development. American psychologist. 2001. Т. 56, № 3. С. 227–238. URL: </w:t>
      </w:r>
      <w:hyperlink r:id="rId18" w:tgtFrame="_blank" w:history="1">
        <w:r w:rsidRPr="009B5106">
          <w:rPr>
            <w:rStyle w:val="ae"/>
            <w:rFonts w:cs="Times New Roman"/>
            <w:szCs w:val="28"/>
          </w:rPr>
          <w:t>https://doi.org/10.1037/0003-066x.56.3.227</w:t>
        </w:r>
      </w:hyperlink>
      <w:r w:rsidRPr="009B5106">
        <w:rPr>
          <w:rFonts w:cs="Times New Roman"/>
          <w:szCs w:val="28"/>
        </w:rPr>
        <w:t xml:space="preserve"> (дата звернення: 01.12.2025).</w:t>
      </w:r>
    </w:p>
    <w:p w14:paraId="609F53E8" w14:textId="614A74D4"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Mathe A. Review of Western Attitudes Toward Death from the Middle Ages to the Present by Philippe Ariès. Social Science and Medicine Vol. 10, No. 5. 1976. 253 p.</w:t>
      </w:r>
    </w:p>
    <w:p w14:paraId="5B62C3EC" w14:textId="0070DC1C"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Mitchell J. When disaster strike: The critical incident stress debriefing process. Journal of Emergency Medical Services. 1987. No 8. P. 36–39.</w:t>
      </w:r>
    </w:p>
    <w:p w14:paraId="77030A00" w14:textId="04B8D1A7"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 xml:space="preserve">Paykel E. S. Cognitive therapy and the emotional disorders: A. T. beck. British journal of psychiatry. 1987. Т. 150, № 6. С. 870–871. URL: </w:t>
      </w:r>
      <w:hyperlink r:id="rId19" w:tgtFrame="_blank" w:history="1">
        <w:r w:rsidRPr="009B5106">
          <w:rPr>
            <w:rStyle w:val="ae"/>
            <w:rFonts w:cs="Times New Roman"/>
            <w:szCs w:val="28"/>
          </w:rPr>
          <w:t>https://doi.org/10.1192/s0007125000214918</w:t>
        </w:r>
      </w:hyperlink>
      <w:r w:rsidRPr="009B5106">
        <w:rPr>
          <w:rFonts w:cs="Times New Roman"/>
          <w:szCs w:val="28"/>
        </w:rPr>
        <w:t xml:space="preserve"> (дата звернення: 30.11.2025).</w:t>
      </w:r>
    </w:p>
    <w:p w14:paraId="4AA396F6" w14:textId="414F9EFA"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 xml:space="preserve">Porges S. W. The Polyvagal Theory: phylogenetic contributions to social behavior. Physiology &amp; behavior. 2003. Т. 79, № 3. С. 503–513. URL: </w:t>
      </w:r>
      <w:hyperlink r:id="rId20" w:tgtFrame="_blank" w:history="1">
        <w:r w:rsidRPr="009B5106">
          <w:rPr>
            <w:rStyle w:val="ae"/>
            <w:rFonts w:cs="Times New Roman"/>
            <w:szCs w:val="28"/>
          </w:rPr>
          <w:t>https://doi.org/10.1016/s0031-9384(03)00156-2</w:t>
        </w:r>
      </w:hyperlink>
      <w:r w:rsidRPr="009B5106">
        <w:rPr>
          <w:rFonts w:cs="Times New Roman"/>
          <w:szCs w:val="28"/>
        </w:rPr>
        <w:t xml:space="preserve"> (дата звернення: 30.11.2025).</w:t>
      </w:r>
    </w:p>
    <w:p w14:paraId="00E34A0A" w14:textId="2692C1B5"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lastRenderedPageBreak/>
        <w:t>Pyszczynski T., Solomon S., Greenberg J. Thirty years of terror management theory. Advances in experimental social psychology. 2015. С. 1–70.</w:t>
      </w:r>
    </w:p>
    <w:p w14:paraId="2A9C1FFA" w14:textId="671E1205"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 xml:space="preserve">Schwartz S. H. An overview of the schwartz theory of basic values. Online readings in psychology and culture. 2012. Т. 2, № 1. URL: </w:t>
      </w:r>
      <w:hyperlink r:id="rId21" w:tgtFrame="_blank" w:history="1">
        <w:r w:rsidRPr="009B5106">
          <w:rPr>
            <w:rStyle w:val="ae"/>
            <w:rFonts w:cs="Times New Roman"/>
            <w:szCs w:val="28"/>
          </w:rPr>
          <w:t>https://doi.org/10.9707/2307-0919.1116</w:t>
        </w:r>
      </w:hyperlink>
      <w:r w:rsidRPr="009B5106">
        <w:rPr>
          <w:rFonts w:cs="Times New Roman"/>
          <w:szCs w:val="28"/>
        </w:rPr>
        <w:t xml:space="preserve"> (дата звернення: 03.12.2025).</w:t>
      </w:r>
    </w:p>
    <w:p w14:paraId="42837218" w14:textId="07A63EC9"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Sinoff G., Iosipovici A., Almog R., Barnett-Greens O. Children of the elderly are inapt in assessing death anxiety in their own parents. Int J Geriatr Psychiatry. 2008. Vol. 23, No 11. P.1207–1208.</w:t>
      </w:r>
    </w:p>
    <w:p w14:paraId="47BCD181" w14:textId="0FC346E4"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Stephen R. Covey. The 7 habits of highly effective people. Free Press, 2004. 384 с.</w:t>
      </w:r>
    </w:p>
    <w:p w14:paraId="31BE2EA9" w14:textId="51835033"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 xml:space="preserve">Subtypes of obsessive-compulsive disorder and their relationship to death anxiety / R. E. Menzies et al. Journal of obsessive-compulsive and related disorders. 2020. Vol. 27. P. 100572. URL: </w:t>
      </w:r>
      <w:hyperlink r:id="rId22" w:tgtFrame="_blank" w:history="1">
        <w:r w:rsidRPr="009B5106">
          <w:rPr>
            <w:rStyle w:val="ae"/>
            <w:rFonts w:cs="Times New Roman"/>
            <w:szCs w:val="28"/>
          </w:rPr>
          <w:t>https://doi.org/10.1016/j.jocrd.2020.100572</w:t>
        </w:r>
      </w:hyperlink>
      <w:r w:rsidRPr="009B5106">
        <w:rPr>
          <w:rFonts w:cs="Times New Roman"/>
          <w:szCs w:val="28"/>
        </w:rPr>
        <w:t xml:space="preserve"> (date of access: 05.05.2025).</w:t>
      </w:r>
    </w:p>
    <w:p w14:paraId="6810D957" w14:textId="35A89749"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 xml:space="preserve">The Satisfaction With Life Scale / E. Diener та ін. Journal of Personality Assessment. 1985. Т. 49, № 1. С. 71–75. URL: </w:t>
      </w:r>
      <w:hyperlink r:id="rId23" w:tgtFrame="_blank" w:history="1">
        <w:r w:rsidRPr="009B5106">
          <w:rPr>
            <w:rStyle w:val="ae"/>
            <w:rFonts w:cs="Times New Roman"/>
            <w:szCs w:val="28"/>
          </w:rPr>
          <w:t>https://doi.org/10.1207/s15327752jpa4901_13</w:t>
        </w:r>
      </w:hyperlink>
      <w:r w:rsidRPr="009B5106">
        <w:rPr>
          <w:rFonts w:cs="Times New Roman"/>
          <w:szCs w:val="28"/>
        </w:rPr>
        <w:t xml:space="preserve"> (дата звернення: 07.11.2025).</w:t>
      </w:r>
    </w:p>
    <w:p w14:paraId="696ED78A" w14:textId="1FC08E6F"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Weiss D. S., Marmar C. R., Metzler T. J., Ronfeldt H. M. Predicting symptomatic distress in emergency services personnel. J. Consult. Clin. Psychol. 1995. Vol. 63, № 3. P. 361–368.</w:t>
      </w:r>
    </w:p>
    <w:p w14:paraId="5C4FA96A" w14:textId="3924F3AB"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 xml:space="preserve">Wink P., Scott J. Does religiousness buffer against the fear of death and dying in late adulthood? Findings from a longitudinal study. The journals of gerontology series B: psychological sciences and social sciences. 2005. Т. 60, № 4. С. 207–214. URL: </w:t>
      </w:r>
      <w:hyperlink r:id="rId24" w:tgtFrame="_blank" w:history="1">
        <w:r w:rsidRPr="009B5106">
          <w:rPr>
            <w:rStyle w:val="ae"/>
            <w:rFonts w:cs="Times New Roman"/>
            <w:szCs w:val="28"/>
          </w:rPr>
          <w:t>https://doi.org/10.1093/geronb/60.4.p207</w:t>
        </w:r>
      </w:hyperlink>
      <w:r w:rsidRPr="009B5106">
        <w:rPr>
          <w:rFonts w:cs="Times New Roman"/>
          <w:szCs w:val="28"/>
        </w:rPr>
        <w:t xml:space="preserve"> (дата звернення: 06.11.2025).</w:t>
      </w:r>
    </w:p>
    <w:p w14:paraId="77233101" w14:textId="59A4BB90"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Wong P. T. P. Meaning-seeking, self-transcendence, and well-being. Logotherapy and existential analysis: Proceedings of the Viktor Frankl Institute Cham, 2016. Vol. 1. P. 311-322.</w:t>
      </w:r>
    </w:p>
    <w:p w14:paraId="1C1BE9FA" w14:textId="1FBC785A"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 xml:space="preserve">Wong P. T. P., Reker G. T., Gesser G. Death Attitude Profile-Revised: A multidimensional measure of attitudes toward death / P. T. P. Wong, G. T. Reker, G. Gesser // R. A. Neimeyer (ред.). Death Anxiety Handbook: Research, </w:t>
      </w:r>
      <w:r w:rsidRPr="009B5106">
        <w:rPr>
          <w:rFonts w:cs="Times New Roman"/>
          <w:szCs w:val="28"/>
        </w:rPr>
        <w:lastRenderedPageBreak/>
        <w:t>Instrumentation, and Application — Washington, DC : Taylor &amp; Francis, 1994. — С. 121–148.</w:t>
      </w:r>
    </w:p>
    <w:p w14:paraId="75EBE3F9" w14:textId="1C61E3E6"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Yalom I. Existenial psychotherapy. New York : Basic Books, 1980. 524 p.</w:t>
      </w:r>
    </w:p>
    <w:p w14:paraId="7595C496" w14:textId="7270A1CE"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 xml:space="preserve">6 вправ когнітивно-поведінкової терапії (КПТ). qui.help. URL: </w:t>
      </w:r>
      <w:hyperlink r:id="rId25" w:tgtFrame="_blank" w:history="1">
        <w:r w:rsidRPr="009B5106">
          <w:rPr>
            <w:rStyle w:val="ae"/>
            <w:rFonts w:cs="Times New Roman"/>
            <w:szCs w:val="28"/>
          </w:rPr>
          <w:t>https://www.qui.help/blog/vpravy-kohnityvno-povedinkovoi-terapii/</w:t>
        </w:r>
      </w:hyperlink>
      <w:r w:rsidRPr="009B5106">
        <w:rPr>
          <w:rFonts w:cs="Times New Roman"/>
          <w:szCs w:val="28"/>
        </w:rPr>
        <w:t xml:space="preserve"> (дата звернення: 01.12.2025).</w:t>
      </w:r>
    </w:p>
    <w:p w14:paraId="0DA39586" w14:textId="65FC3EF7"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Варбан Є. О. Життєва криза: поняття, концепції та прояви. Проблеми сучасної психології : Збірник наукових праць Кам’янець – Подільського національного університету ім. І. Огієнка та інституту психології ім. Г.С. Костюка АПН України. Вип. 8. Кам’янець-Подільський : Аксіома, 2010. С. 120–133.</w:t>
      </w:r>
    </w:p>
    <w:p w14:paraId="57ABDFDD" w14:textId="19086F90"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 xml:space="preserve">Вправа «Безпечне місце»: як знайти внутрішній спокій та гармонію // Resilience.help. URL: </w:t>
      </w:r>
      <w:hyperlink r:id="rId26" w:tgtFrame="_blank" w:history="1">
        <w:r w:rsidRPr="009B5106">
          <w:rPr>
            <w:rStyle w:val="ae"/>
            <w:rFonts w:cs="Times New Roman"/>
            <w:szCs w:val="28"/>
          </w:rPr>
          <w:t>https://www.resilience.help/resources/vprava-bezpechne-miscze-yak-znajty-vnutrishnij-spokij-ta-garmoniyu/</w:t>
        </w:r>
      </w:hyperlink>
      <w:r w:rsidRPr="009B5106">
        <w:rPr>
          <w:rFonts w:cs="Times New Roman"/>
          <w:szCs w:val="28"/>
        </w:rPr>
        <w:t xml:space="preserve"> (дата звернення: 30.11.2025).</w:t>
      </w:r>
    </w:p>
    <w:p w14:paraId="77B8053D" w14:textId="73AC9504"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Гаркавенко Н., Доскач С. Психологічні особливості ставлення молоді до смерті в період війни. Молодий вчений. 2023. №2 (114). С. 47–50.</w:t>
      </w:r>
    </w:p>
    <w:p w14:paraId="69ADDAD6" w14:textId="3EDDB303"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Зарецька О.О. Ситуативні чинники розуміння та інтерпретації особистого досвіду: спроба класифікації. Актуальні проблеми психології: Психологічна герменевтика / за ред. Н.В. Чепелєвої. Київ : ДП «Інформаційно-аналітичне агентство». 2007. Том 2, Вип. 5. С. 37–49.</w:t>
      </w:r>
    </w:p>
    <w:p w14:paraId="4DB13050" w14:textId="5A295DF8"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Зливков В. Л., Лукомська С. О., Федан О. В. Психодіагностика особистості у кризових життєвих ситуаціях. Київ : Педагогічна думка, 2016. 219 с.</w:t>
      </w:r>
    </w:p>
    <w:p w14:paraId="21974E79" w14:textId="0006D1CF"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Ірклієвська М.В. Страх як форма відношення людини до смерті в ХХ-ХХІ ст. Університетські студії: актуальні дослідження гуманітарних та суспільствознавчих наук. Збірник наукових праць. Київ : Вид-во Національного педагогічного університету імені М.П. Драгоманова, 2014. №1. С.16-18.</w:t>
      </w:r>
    </w:p>
    <w:p w14:paraId="44AA3087" w14:textId="20AB9618"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 xml:space="preserve">Клуб-тренінг Центр / Coach-School. Карта ресурсів «Resource Map» [Електронний ресурс]. – Режим доступу: URL: </w:t>
      </w:r>
      <w:hyperlink r:id="rId27" w:tgtFrame="_blank" w:history="1">
        <w:r w:rsidRPr="009B5106">
          <w:rPr>
            <w:rStyle w:val="ae"/>
            <w:rFonts w:cs="Times New Roman"/>
            <w:szCs w:val="28"/>
          </w:rPr>
          <w:t>https://coach-school.org/blog/resource-map</w:t>
        </w:r>
      </w:hyperlink>
      <w:r w:rsidRPr="009B5106">
        <w:rPr>
          <w:rFonts w:cs="Times New Roman"/>
          <w:szCs w:val="28"/>
        </w:rPr>
        <w:t xml:space="preserve"> (дата звернення: 01.12.2025).</w:t>
      </w:r>
    </w:p>
    <w:p w14:paraId="50148A34" w14:textId="71A9CA6B"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lastRenderedPageBreak/>
        <w:t xml:space="preserve">Коллетт, P. J., Лестер, D. The Collett-Lester Fear of Death Scale. — 2003. — DOI:10.1080/07481180390136946. — URL: </w:t>
      </w:r>
      <w:hyperlink r:id="rId28" w:tgtFrame="_blank" w:history="1">
        <w:r w:rsidRPr="009B5106">
          <w:rPr>
            <w:rStyle w:val="ae"/>
            <w:rFonts w:cs="Times New Roman"/>
            <w:szCs w:val="28"/>
          </w:rPr>
          <w:t>https://www.researchgate.net/publication/278424472_The_Collett-Lester_fear_of_death_scale</w:t>
        </w:r>
      </w:hyperlink>
      <w:r w:rsidRPr="009B5106">
        <w:rPr>
          <w:rFonts w:cs="Times New Roman"/>
          <w:szCs w:val="28"/>
        </w:rPr>
        <w:t xml:space="preserve"> (дата звернення: 06.11.2025).</w:t>
      </w:r>
    </w:p>
    <w:p w14:paraId="3F06BA97" w14:textId="19C75F16"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 xml:space="preserve">Костін Д. Техніка «зупинки думок» для подолання негативних емоцій. Інтуїтивна антропологія. URL: </w:t>
      </w:r>
      <w:hyperlink r:id="rId29" w:tgtFrame="_blank" w:history="1">
        <w:r w:rsidRPr="009B5106">
          <w:rPr>
            <w:rStyle w:val="ae"/>
            <w:rFonts w:cs="Times New Roman"/>
            <w:szCs w:val="28"/>
          </w:rPr>
          <w:t>https://enyko.com/viewtopic.php?t=7101</w:t>
        </w:r>
      </w:hyperlink>
      <w:r w:rsidRPr="009B5106">
        <w:rPr>
          <w:rFonts w:cs="Times New Roman"/>
          <w:szCs w:val="28"/>
        </w:rPr>
        <w:t xml:space="preserve"> (дата звернення: 30.11.2025).</w:t>
      </w:r>
    </w:p>
    <w:p w14:paraId="00311A8F" w14:textId="10979E58"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 xml:space="preserve">Кучеренко Є., Широкова А., Півень Л. Посттравматичний розвиток як лімінальний процес у теорії та практиці психосинтезу. Журнал соціальної та практичної психології. 2024. № 4. С. 67–73. URL: </w:t>
      </w:r>
      <w:hyperlink r:id="rId30" w:tgtFrame="_blank" w:history="1">
        <w:r w:rsidRPr="009B5106">
          <w:rPr>
            <w:rStyle w:val="ae"/>
            <w:rFonts w:cs="Times New Roman"/>
            <w:szCs w:val="28"/>
          </w:rPr>
          <w:t>https://doi.org/10.32782/psy-2024-4-11</w:t>
        </w:r>
      </w:hyperlink>
      <w:r w:rsidRPr="009B5106">
        <w:rPr>
          <w:rFonts w:cs="Times New Roman"/>
          <w:szCs w:val="28"/>
        </w:rPr>
        <w:t xml:space="preserve"> (дата звернення: 04.05.2025).</w:t>
      </w:r>
    </w:p>
    <w:p w14:paraId="76D4A268" w14:textId="23A25729"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 xml:space="preserve">Лазорко О. Від екзистенційної кризи до процвітання: чотири благородні істини як інтегративна рамка психологічної стійкості особистості в умовах війни. Psychological prospects journal. 2025. № 45. С. 74–90. URL: </w:t>
      </w:r>
      <w:hyperlink r:id="rId31" w:tgtFrame="_blank" w:history="1">
        <w:r w:rsidRPr="009B5106">
          <w:rPr>
            <w:rStyle w:val="ae"/>
            <w:rFonts w:cs="Times New Roman"/>
            <w:szCs w:val="28"/>
          </w:rPr>
          <w:t>https://doi.org/10.29038/2227-1376-2025-45-laz</w:t>
        </w:r>
      </w:hyperlink>
      <w:r w:rsidRPr="009B5106">
        <w:rPr>
          <w:rFonts w:cs="Times New Roman"/>
          <w:szCs w:val="28"/>
        </w:rPr>
        <w:t xml:space="preserve"> (дата звернення: 11.05.2025).</w:t>
      </w:r>
    </w:p>
    <w:p w14:paraId="56677468" w14:textId="25F6746C"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Медведєва О.В. Психологічні особливості переживання горя під час воєнних дій // Підготовка правоохоронців в системі МВС України в умовах воєнного стану : зб. наук. пр. (м. Харків, 26 трав. 2022 р.) / МВС України, Харків. нац. ун-т внутр. справ, Каф. тактич. та спец. фізич. підготовки ф-ту № 3, Наук. парк «Наука та безпека». Харків : ХНУВС, 2022. С. 205–207.</w:t>
      </w:r>
    </w:p>
    <w:p w14:paraId="59E98EF9" w14:textId="7ADD135F"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Мирончак К. В. Зустріч зі смертю: способи організації життєвого досвіду. Кропивницький : Імекс-ЛТД, 2020. 136 с.</w:t>
      </w:r>
    </w:p>
    <w:p w14:paraId="701ED473" w14:textId="0E3D0FF0"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 xml:space="preserve">Мирончак К. В. Психологічний вплив страху смерті на особистість / К. В. Мирончак // Науковий вісник Львівського державного університету внутрішніх справ. серія психологічна. - 2012. - Вип. 2(2). - С. 361-370. - Режим доступу: </w:t>
      </w:r>
      <w:hyperlink r:id="rId32" w:tgtFrame="_blank" w:history="1">
        <w:r w:rsidRPr="009B5106">
          <w:rPr>
            <w:rStyle w:val="ae"/>
            <w:rFonts w:cs="Times New Roman"/>
            <w:szCs w:val="28"/>
          </w:rPr>
          <w:t>http://nbuv.gov.ua/UJRN/Nvldu_2012_2(2)__43</w:t>
        </w:r>
      </w:hyperlink>
      <w:r w:rsidRPr="009B5106">
        <w:rPr>
          <w:rFonts w:cs="Times New Roman"/>
          <w:szCs w:val="28"/>
        </w:rPr>
        <w:t>.</w:t>
      </w:r>
    </w:p>
    <w:p w14:paraId="69C9327E" w14:textId="5799175E"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 xml:space="preserve">Мистецтво слів: експресивне письмо як рефлексивна практика арт-терапії // VTKosnova.com. URL: </w:t>
      </w:r>
      <w:hyperlink r:id="rId33" w:tgtFrame="_blank" w:history="1">
        <w:r w:rsidRPr="009B5106">
          <w:rPr>
            <w:rStyle w:val="ae"/>
            <w:rFonts w:cs="Times New Roman"/>
            <w:szCs w:val="28"/>
          </w:rPr>
          <w:t>https://vtkosnova.com/uk/mistetstvo-sliv-ekspresivne-pismo-yak-refleksivna-praktika-art-terapiyi/</w:t>
        </w:r>
      </w:hyperlink>
      <w:r w:rsidRPr="009B5106">
        <w:rPr>
          <w:rFonts w:cs="Times New Roman"/>
          <w:szCs w:val="28"/>
        </w:rPr>
        <w:t xml:space="preserve"> (дата звернення: 30.11.2025).</w:t>
      </w:r>
    </w:p>
    <w:p w14:paraId="66A2E935" w14:textId="27225F4B"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lastRenderedPageBreak/>
        <w:t>Основи реабілітаційної психології: подолання наслідків кризи. Навчальний посібник. Том 1. Київ, 2018. 208 с.</w:t>
      </w:r>
    </w:p>
    <w:p w14:paraId="12D98381" w14:textId="6CAE9A88"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Психологічна допомога постраждалим внаслідок кризових травматичних подій: методичний посібник / З. Г. Кісарчук, Я. М. Омельченко, Г. П. Лазос, Л. І. Литвиненко… Царенко Л. Г.; за ред. З. Г. Кісарчук. – К. : ТОВ “Видавницт- во “Логос”.</w:t>
      </w:r>
    </w:p>
    <w:p w14:paraId="3D9698E5" w14:textId="016B4EE4"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Саннікова О. П. Схильність особистості до психологічного подолання суб’єктивно складних ситуацій. Наука і освіта. Вип. 9. СХХVІ. Одеса, 2001. С. 42-48.</w:t>
      </w:r>
    </w:p>
    <w:p w14:paraId="55746966" w14:textId="0CBE417F"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 xml:space="preserve">Стаднік А. В., Мельник Ю. Б. Шкала життєстійкості Коннора-Девідсона: метод. посіб. (укр. версія). Харків: ХОГОКЗ. 2025. 12с. </w:t>
      </w:r>
      <w:hyperlink r:id="rId34" w:tgtFrame="_blank" w:history="1">
        <w:r w:rsidRPr="009B5106">
          <w:rPr>
            <w:rStyle w:val="ae"/>
            <w:rFonts w:cs="Times New Roman"/>
            <w:szCs w:val="28"/>
          </w:rPr>
          <w:t>https://doi.org/10.26697/sri.krpoch/stadnik.melnyk.3.2025</w:t>
        </w:r>
      </w:hyperlink>
    </w:p>
    <w:p w14:paraId="6DFC5095" w14:textId="79E34F3F"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Федяєва В. Дитинство: підходи до вивчення в наукових розвідках французького історика Ф. Арієса (1914–1984). Історико-педагогічний альманах. 2012. № 1 C. 73–76.</w:t>
      </w:r>
    </w:p>
    <w:p w14:paraId="03AC5EDE" w14:textId="20640C60"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 xml:space="preserve">Хоменко О. Техніка «5-4-3-2-1» під час панічної атаки та тривоги. qui.help. URL: </w:t>
      </w:r>
      <w:hyperlink r:id="rId35" w:tgtFrame="_blank" w:history="1">
        <w:r w:rsidRPr="009B5106">
          <w:rPr>
            <w:rStyle w:val="ae"/>
            <w:rFonts w:cs="Times New Roman"/>
            <w:szCs w:val="28"/>
          </w:rPr>
          <w:t>https://www.qui.help/blog/5-4-3-2-1-tekhnika-dlia-pa-ta-tryvohy/</w:t>
        </w:r>
      </w:hyperlink>
      <w:r w:rsidRPr="009B5106">
        <w:rPr>
          <w:rFonts w:cs="Times New Roman"/>
          <w:szCs w:val="28"/>
        </w:rPr>
        <w:t xml:space="preserve"> (дата звернення: 29.11.2025).</w:t>
      </w:r>
    </w:p>
    <w:p w14:paraId="06C00C25" w14:textId="393B9112" w:rsidR="009B5106" w:rsidRPr="009B5106" w:rsidRDefault="009B5106" w:rsidP="009B5106">
      <w:pPr>
        <w:pStyle w:val="a9"/>
        <w:numPr>
          <w:ilvl w:val="0"/>
          <w:numId w:val="43"/>
        </w:numPr>
        <w:spacing w:after="0" w:line="360" w:lineRule="auto"/>
        <w:ind w:left="426"/>
        <w:jc w:val="both"/>
        <w:rPr>
          <w:rFonts w:cs="Times New Roman"/>
          <w:szCs w:val="28"/>
        </w:rPr>
      </w:pPr>
      <w:r w:rsidRPr="009B5106">
        <w:rPr>
          <w:rFonts w:cs="Times New Roman"/>
          <w:szCs w:val="28"/>
        </w:rPr>
        <w:t xml:space="preserve">Як подолати катастрофічне мислення - Большакова Анастасія. Большакова Анастасія. URL: </w:t>
      </w:r>
      <w:hyperlink r:id="rId36" w:tgtFrame="_blank" w:history="1">
        <w:r w:rsidRPr="009B5106">
          <w:rPr>
            <w:rStyle w:val="ae"/>
            <w:rFonts w:cs="Times New Roman"/>
            <w:szCs w:val="28"/>
          </w:rPr>
          <w:t>https://www.bolshakova-psy.com/yak-podolaty-katastrofichne-myslennya/</w:t>
        </w:r>
      </w:hyperlink>
      <w:r w:rsidRPr="009B5106">
        <w:rPr>
          <w:rFonts w:cs="Times New Roman"/>
          <w:szCs w:val="28"/>
        </w:rPr>
        <w:t xml:space="preserve"> (дата звернення: 01.12.2025).</w:t>
      </w:r>
    </w:p>
    <w:p w14:paraId="374B973F" w14:textId="77777777" w:rsidR="009438F2" w:rsidRPr="00DC699B" w:rsidRDefault="009438F2" w:rsidP="009438F2"/>
    <w:p w14:paraId="0059815F" w14:textId="77777777" w:rsidR="009438F2" w:rsidRPr="00DC699B" w:rsidRDefault="009438F2" w:rsidP="009438F2"/>
    <w:p w14:paraId="0B832866" w14:textId="77777777" w:rsidR="009438F2" w:rsidRPr="00DC699B" w:rsidRDefault="009438F2" w:rsidP="009438F2"/>
    <w:p w14:paraId="5418875F" w14:textId="77777777" w:rsidR="009438F2" w:rsidRPr="00DC699B" w:rsidRDefault="009438F2" w:rsidP="009438F2"/>
    <w:p w14:paraId="54DA6E99" w14:textId="77777777" w:rsidR="009438F2" w:rsidRPr="00DC699B" w:rsidRDefault="009438F2" w:rsidP="009438F2"/>
    <w:p w14:paraId="3F3C5D4A" w14:textId="77777777" w:rsidR="009438F2" w:rsidRPr="00DC699B" w:rsidRDefault="009438F2" w:rsidP="009438F2"/>
    <w:p w14:paraId="1A1E64AB" w14:textId="77777777" w:rsidR="009438F2" w:rsidRPr="00DC699B" w:rsidRDefault="009438F2" w:rsidP="009438F2"/>
    <w:p w14:paraId="35DBCCB6" w14:textId="77777777" w:rsidR="009438F2" w:rsidRPr="00DC699B" w:rsidRDefault="009438F2" w:rsidP="009438F2"/>
    <w:p w14:paraId="00FDFFB2" w14:textId="77777777" w:rsidR="00A77005" w:rsidRDefault="00A77005" w:rsidP="004F36BD">
      <w:pPr>
        <w:pStyle w:val="1"/>
        <w:jc w:val="left"/>
        <w:sectPr w:rsidR="00A77005" w:rsidSect="00A77005">
          <w:pgSz w:w="11906" w:h="16838"/>
          <w:pgMar w:top="1134" w:right="567" w:bottom="1134" w:left="1701" w:header="709" w:footer="709" w:gutter="0"/>
          <w:cols w:space="708"/>
          <w:docGrid w:linePitch="360"/>
        </w:sectPr>
      </w:pPr>
      <w:bookmarkStart w:id="28" w:name="_Toc217248695"/>
    </w:p>
    <w:p w14:paraId="1BA20E70" w14:textId="165D04E3" w:rsidR="009438F2" w:rsidRPr="00157243" w:rsidRDefault="009438F2" w:rsidP="00157243">
      <w:pPr>
        <w:pStyle w:val="1"/>
      </w:pPr>
      <w:r w:rsidRPr="00157243">
        <w:lastRenderedPageBreak/>
        <w:t>ДОДАТКИ</w:t>
      </w:r>
      <w:bookmarkEnd w:id="28"/>
    </w:p>
    <w:p w14:paraId="200ABCD7" w14:textId="545B68BC" w:rsidR="009438F2" w:rsidRPr="00DC699B" w:rsidRDefault="009438F2" w:rsidP="004F36BD">
      <w:pPr>
        <w:spacing w:after="0"/>
        <w:ind w:firstLine="0"/>
        <w:jc w:val="right"/>
        <w:rPr>
          <w:b/>
          <w:bCs/>
        </w:rPr>
      </w:pPr>
      <w:r w:rsidRPr="00DC699B">
        <w:rPr>
          <w:b/>
          <w:bCs/>
        </w:rPr>
        <w:t>Додаток А</w:t>
      </w:r>
    </w:p>
    <w:p w14:paraId="6371D7F5" w14:textId="3A415F56" w:rsidR="009438F2" w:rsidRPr="00DC699B" w:rsidRDefault="009438F2" w:rsidP="004F36BD">
      <w:pPr>
        <w:spacing w:after="0"/>
        <w:ind w:firstLine="0"/>
        <w:jc w:val="right"/>
        <w:rPr>
          <w:b/>
          <w:bCs/>
        </w:rPr>
      </w:pPr>
      <w:r w:rsidRPr="00DC699B">
        <w:rPr>
          <w:b/>
          <w:bCs/>
        </w:rPr>
        <w:t>Додаток А.1</w:t>
      </w:r>
    </w:p>
    <w:p w14:paraId="235660B0" w14:textId="13DF04CF" w:rsidR="009438F2" w:rsidRPr="00DC699B" w:rsidRDefault="009438F2" w:rsidP="004F36BD">
      <w:pPr>
        <w:spacing w:after="0"/>
        <w:ind w:firstLine="0"/>
        <w:jc w:val="center"/>
        <w:rPr>
          <w:b/>
          <w:bCs/>
        </w:rPr>
      </w:pPr>
      <w:r w:rsidRPr="00DC699B">
        <w:rPr>
          <w:b/>
          <w:bCs/>
        </w:rPr>
        <w:t>Анкета дослідження</w:t>
      </w:r>
    </w:p>
    <w:p w14:paraId="1D8509CC" w14:textId="6B526976" w:rsidR="009438F2" w:rsidRPr="009438F2" w:rsidRDefault="009438F2" w:rsidP="004F36BD">
      <w:pPr>
        <w:spacing w:after="0" w:line="360" w:lineRule="auto"/>
        <w:ind w:firstLine="720"/>
        <w:jc w:val="both"/>
      </w:pPr>
      <w:r w:rsidRPr="009438F2">
        <w:t>Вітаю! </w:t>
      </w:r>
      <w:r w:rsidRPr="009438F2">
        <w:br/>
        <w:t>Мене звати Кристопчук Софія. Я студентка магістратури факультету "Психологія" Київського Медичного Університету. В рамках написання кваліфікаційної роботи я проводжу дослідження на тему "Психологічні особливості ставлення молоді до смерті в умовах війни"</w:t>
      </w:r>
      <w:r w:rsidRPr="009438F2">
        <w:br/>
        <w:t>Опитування є повністю анонімним, відповіді зберігаються конфіденційно. Відповідайте щиро, адже саме це допоможе отримати достовірні результати для розуміння психологічних особливостей переживання теми смерті.</w:t>
      </w:r>
    </w:p>
    <w:p w14:paraId="13D59B13" w14:textId="53A4B712" w:rsidR="009438F2" w:rsidRPr="009438F2" w:rsidRDefault="009438F2" w:rsidP="004F36BD">
      <w:pPr>
        <w:spacing w:after="0" w:line="360" w:lineRule="auto"/>
        <w:ind w:firstLine="720"/>
        <w:jc w:val="both"/>
      </w:pPr>
      <w:r w:rsidRPr="009438F2">
        <w:t>Опитування має 4 розділи і заповнення займе приблизно 10-15 хвилин.</w:t>
      </w:r>
    </w:p>
    <w:tbl>
      <w:tblPr>
        <w:tblStyle w:val="af0"/>
        <w:tblW w:w="9639" w:type="dxa"/>
        <w:tblLook w:val="04A0" w:firstRow="1" w:lastRow="0" w:firstColumn="1" w:lastColumn="0" w:noHBand="0" w:noVBand="1"/>
      </w:tblPr>
      <w:tblGrid>
        <w:gridCol w:w="3369"/>
        <w:gridCol w:w="1026"/>
        <w:gridCol w:w="1559"/>
        <w:gridCol w:w="1842"/>
        <w:gridCol w:w="142"/>
        <w:gridCol w:w="992"/>
        <w:gridCol w:w="709"/>
      </w:tblGrid>
      <w:tr w:rsidR="009438F2" w:rsidRPr="00DC699B" w14:paraId="4BC278CA" w14:textId="77777777" w:rsidTr="004F36BD">
        <w:trPr>
          <w:trHeight w:val="715"/>
        </w:trPr>
        <w:tc>
          <w:tcPr>
            <w:tcW w:w="5954" w:type="dxa"/>
            <w:gridSpan w:val="3"/>
            <w:tcBorders>
              <w:top w:val="nil"/>
              <w:left w:val="nil"/>
              <w:bottom w:val="single" w:sz="4" w:space="0" w:color="auto"/>
              <w:right w:val="nil"/>
            </w:tcBorders>
            <w:vAlign w:val="center"/>
          </w:tcPr>
          <w:p w14:paraId="375E58FF" w14:textId="354A5C4E" w:rsidR="009438F2" w:rsidRPr="00DC699B" w:rsidRDefault="009438F2" w:rsidP="009438F2">
            <w:pPr>
              <w:spacing w:line="360" w:lineRule="auto"/>
              <w:ind w:firstLine="0"/>
            </w:pPr>
            <w:r w:rsidRPr="00DC699B">
              <w:t xml:space="preserve">Вік </w:t>
            </w:r>
          </w:p>
        </w:tc>
        <w:tc>
          <w:tcPr>
            <w:tcW w:w="3685" w:type="dxa"/>
            <w:gridSpan w:val="4"/>
            <w:tcBorders>
              <w:top w:val="nil"/>
              <w:left w:val="nil"/>
              <w:bottom w:val="single" w:sz="4" w:space="0" w:color="auto"/>
              <w:right w:val="nil"/>
            </w:tcBorders>
            <w:vAlign w:val="center"/>
          </w:tcPr>
          <w:p w14:paraId="54F81174" w14:textId="57CF176C" w:rsidR="009438F2" w:rsidRPr="00DC699B" w:rsidRDefault="009438F2" w:rsidP="00B2040C">
            <w:pPr>
              <w:spacing w:line="360" w:lineRule="auto"/>
              <w:ind w:firstLine="0"/>
              <w:jc w:val="right"/>
            </w:pPr>
            <w:r w:rsidRPr="00DC699B">
              <w:t>До 18, 18-25, 25-35, 35-45, 45+</w:t>
            </w:r>
          </w:p>
        </w:tc>
      </w:tr>
      <w:tr w:rsidR="009438F2" w:rsidRPr="00DC699B" w14:paraId="4DBA838C" w14:textId="77777777" w:rsidTr="004F36BD">
        <w:trPr>
          <w:trHeight w:val="828"/>
        </w:trPr>
        <w:tc>
          <w:tcPr>
            <w:tcW w:w="4395" w:type="dxa"/>
            <w:gridSpan w:val="2"/>
            <w:tcBorders>
              <w:top w:val="single" w:sz="4" w:space="0" w:color="auto"/>
              <w:left w:val="nil"/>
              <w:bottom w:val="single" w:sz="4" w:space="0" w:color="auto"/>
              <w:right w:val="nil"/>
            </w:tcBorders>
            <w:vAlign w:val="center"/>
          </w:tcPr>
          <w:p w14:paraId="7EA0BB90" w14:textId="74571E7A" w:rsidR="009438F2" w:rsidRPr="00DC699B" w:rsidRDefault="009438F2" w:rsidP="009438F2">
            <w:pPr>
              <w:spacing w:line="360" w:lineRule="auto"/>
              <w:ind w:firstLine="0"/>
            </w:pPr>
            <w:r w:rsidRPr="00DC699B">
              <w:t xml:space="preserve">Стать </w:t>
            </w:r>
          </w:p>
        </w:tc>
        <w:tc>
          <w:tcPr>
            <w:tcW w:w="5244" w:type="dxa"/>
            <w:gridSpan w:val="5"/>
            <w:tcBorders>
              <w:top w:val="single" w:sz="4" w:space="0" w:color="auto"/>
              <w:left w:val="nil"/>
              <w:bottom w:val="single" w:sz="4" w:space="0" w:color="auto"/>
              <w:right w:val="nil"/>
            </w:tcBorders>
            <w:vAlign w:val="center"/>
          </w:tcPr>
          <w:p w14:paraId="35C47B4A" w14:textId="64BC5561" w:rsidR="009438F2" w:rsidRPr="00DC699B" w:rsidRDefault="009438F2" w:rsidP="00B2040C">
            <w:pPr>
              <w:spacing w:line="360" w:lineRule="auto"/>
              <w:ind w:firstLine="0"/>
              <w:jc w:val="right"/>
            </w:pPr>
            <w:r w:rsidRPr="00DC699B">
              <w:t>Жіноча, чоловіча, інше/не хочу вказувати</w:t>
            </w:r>
          </w:p>
        </w:tc>
      </w:tr>
      <w:tr w:rsidR="009438F2" w:rsidRPr="00DC699B" w14:paraId="1B57D0FE" w14:textId="77777777" w:rsidTr="004F36BD">
        <w:trPr>
          <w:trHeight w:val="1124"/>
        </w:trPr>
        <w:tc>
          <w:tcPr>
            <w:tcW w:w="3369" w:type="dxa"/>
            <w:tcBorders>
              <w:top w:val="single" w:sz="4" w:space="0" w:color="auto"/>
              <w:left w:val="nil"/>
              <w:bottom w:val="single" w:sz="4" w:space="0" w:color="auto"/>
              <w:right w:val="nil"/>
            </w:tcBorders>
            <w:vAlign w:val="center"/>
          </w:tcPr>
          <w:p w14:paraId="07557E82" w14:textId="51ED34F4" w:rsidR="009438F2" w:rsidRPr="00DC699B" w:rsidRDefault="009438F2" w:rsidP="009438F2">
            <w:pPr>
              <w:spacing w:line="360" w:lineRule="auto"/>
              <w:ind w:firstLine="0"/>
            </w:pPr>
            <w:r w:rsidRPr="00DC699B">
              <w:t>Релігійні переконання</w:t>
            </w:r>
          </w:p>
        </w:tc>
        <w:tc>
          <w:tcPr>
            <w:tcW w:w="6270" w:type="dxa"/>
            <w:gridSpan w:val="6"/>
            <w:tcBorders>
              <w:top w:val="single" w:sz="4" w:space="0" w:color="auto"/>
              <w:left w:val="nil"/>
              <w:bottom w:val="single" w:sz="4" w:space="0" w:color="auto"/>
              <w:right w:val="nil"/>
            </w:tcBorders>
            <w:vAlign w:val="center"/>
          </w:tcPr>
          <w:p w14:paraId="210015FA" w14:textId="15C7EC09" w:rsidR="009438F2" w:rsidRPr="00DC699B" w:rsidRDefault="009438F2" w:rsidP="00B2040C">
            <w:pPr>
              <w:spacing w:line="360" w:lineRule="auto"/>
              <w:ind w:firstLine="0"/>
              <w:jc w:val="right"/>
            </w:pPr>
            <w:r w:rsidRPr="00DC699B">
              <w:t>Віруюча людина, скоріше віруюча, скоріше невіруюча, невіруюча людина, важко відповісти</w:t>
            </w:r>
          </w:p>
        </w:tc>
      </w:tr>
      <w:tr w:rsidR="009438F2" w:rsidRPr="00DC699B" w14:paraId="6D0CCBC9" w14:textId="77777777" w:rsidTr="004F36BD">
        <w:trPr>
          <w:trHeight w:val="715"/>
        </w:trPr>
        <w:tc>
          <w:tcPr>
            <w:tcW w:w="5954" w:type="dxa"/>
            <w:gridSpan w:val="3"/>
            <w:tcBorders>
              <w:top w:val="single" w:sz="4" w:space="0" w:color="auto"/>
              <w:left w:val="nil"/>
              <w:bottom w:val="single" w:sz="4" w:space="0" w:color="auto"/>
              <w:right w:val="nil"/>
            </w:tcBorders>
            <w:vAlign w:val="center"/>
          </w:tcPr>
          <w:p w14:paraId="12F96A75" w14:textId="733BE674" w:rsidR="009438F2" w:rsidRPr="00DC699B" w:rsidRDefault="009438F2" w:rsidP="009438F2">
            <w:pPr>
              <w:spacing w:line="360" w:lineRule="auto"/>
              <w:ind w:firstLine="0"/>
            </w:pPr>
            <w:r w:rsidRPr="00DC699B">
              <w:t>Де Ви зараз проживаєте?</w:t>
            </w:r>
          </w:p>
        </w:tc>
        <w:tc>
          <w:tcPr>
            <w:tcW w:w="1984" w:type="dxa"/>
            <w:gridSpan w:val="2"/>
            <w:tcBorders>
              <w:top w:val="single" w:sz="4" w:space="0" w:color="auto"/>
              <w:left w:val="nil"/>
              <w:bottom w:val="single" w:sz="4" w:space="0" w:color="auto"/>
              <w:right w:val="nil"/>
            </w:tcBorders>
            <w:vAlign w:val="center"/>
          </w:tcPr>
          <w:p w14:paraId="0575B73D" w14:textId="31CC84F7" w:rsidR="009438F2" w:rsidRPr="00DC699B" w:rsidRDefault="009438F2" w:rsidP="00B2040C">
            <w:pPr>
              <w:spacing w:line="360" w:lineRule="auto"/>
              <w:ind w:firstLine="0"/>
              <w:jc w:val="right"/>
            </w:pPr>
            <w:r w:rsidRPr="00DC699B">
              <w:t xml:space="preserve">В Україні </w:t>
            </w:r>
          </w:p>
        </w:tc>
        <w:tc>
          <w:tcPr>
            <w:tcW w:w="1701" w:type="dxa"/>
            <w:gridSpan w:val="2"/>
            <w:tcBorders>
              <w:top w:val="single" w:sz="4" w:space="0" w:color="auto"/>
              <w:left w:val="nil"/>
              <w:bottom w:val="single" w:sz="4" w:space="0" w:color="auto"/>
              <w:right w:val="nil"/>
            </w:tcBorders>
            <w:vAlign w:val="center"/>
          </w:tcPr>
          <w:p w14:paraId="1003637F" w14:textId="67C83FC1" w:rsidR="009438F2" w:rsidRPr="00DC699B" w:rsidRDefault="009438F2" w:rsidP="00B2040C">
            <w:pPr>
              <w:spacing w:line="360" w:lineRule="auto"/>
              <w:ind w:firstLine="0"/>
              <w:jc w:val="right"/>
            </w:pPr>
            <w:r w:rsidRPr="00DC699B">
              <w:t>За кордоном</w:t>
            </w:r>
          </w:p>
        </w:tc>
      </w:tr>
      <w:tr w:rsidR="009438F2" w:rsidRPr="00DC699B" w14:paraId="2D56CBA4" w14:textId="77777777" w:rsidTr="004F36BD">
        <w:trPr>
          <w:trHeight w:val="1250"/>
        </w:trPr>
        <w:tc>
          <w:tcPr>
            <w:tcW w:w="7796" w:type="dxa"/>
            <w:gridSpan w:val="4"/>
            <w:tcBorders>
              <w:top w:val="single" w:sz="4" w:space="0" w:color="auto"/>
              <w:left w:val="nil"/>
              <w:bottom w:val="single" w:sz="4" w:space="0" w:color="auto"/>
              <w:right w:val="nil"/>
            </w:tcBorders>
            <w:vAlign w:val="center"/>
          </w:tcPr>
          <w:p w14:paraId="1EF2D742" w14:textId="2F456A23" w:rsidR="009438F2" w:rsidRPr="00DC699B" w:rsidRDefault="009438F2" w:rsidP="009438F2">
            <w:pPr>
              <w:spacing w:line="360" w:lineRule="auto"/>
              <w:ind w:firstLine="0"/>
            </w:pPr>
            <w:r w:rsidRPr="00DC699B">
              <w:t>Чи змінили Ви постійне місце проживання у зв’язку з повномасштабним вторгненням після 24 лютого 2022 року?</w:t>
            </w:r>
          </w:p>
        </w:tc>
        <w:tc>
          <w:tcPr>
            <w:tcW w:w="1134" w:type="dxa"/>
            <w:gridSpan w:val="2"/>
            <w:tcBorders>
              <w:top w:val="single" w:sz="4" w:space="0" w:color="auto"/>
              <w:left w:val="nil"/>
              <w:bottom w:val="single" w:sz="4" w:space="0" w:color="auto"/>
              <w:right w:val="nil"/>
            </w:tcBorders>
            <w:vAlign w:val="center"/>
          </w:tcPr>
          <w:p w14:paraId="6538AE8E" w14:textId="35D43BE8" w:rsidR="009438F2" w:rsidRPr="00DC699B" w:rsidRDefault="009438F2" w:rsidP="00B2040C">
            <w:pPr>
              <w:spacing w:line="360" w:lineRule="auto"/>
              <w:ind w:firstLine="0"/>
              <w:jc w:val="right"/>
            </w:pPr>
            <w:r w:rsidRPr="00DC699B">
              <w:t xml:space="preserve">Так </w:t>
            </w:r>
          </w:p>
        </w:tc>
        <w:tc>
          <w:tcPr>
            <w:tcW w:w="709" w:type="dxa"/>
            <w:tcBorders>
              <w:top w:val="single" w:sz="4" w:space="0" w:color="auto"/>
              <w:left w:val="nil"/>
              <w:bottom w:val="single" w:sz="4" w:space="0" w:color="auto"/>
              <w:right w:val="nil"/>
            </w:tcBorders>
            <w:vAlign w:val="center"/>
          </w:tcPr>
          <w:p w14:paraId="4A8D6489" w14:textId="0A93F02C" w:rsidR="009438F2" w:rsidRPr="00DC699B" w:rsidRDefault="009438F2" w:rsidP="00B2040C">
            <w:pPr>
              <w:spacing w:line="360" w:lineRule="auto"/>
              <w:ind w:firstLine="0"/>
              <w:jc w:val="right"/>
            </w:pPr>
            <w:r w:rsidRPr="00DC699B">
              <w:t xml:space="preserve">Ні </w:t>
            </w:r>
          </w:p>
        </w:tc>
      </w:tr>
      <w:tr w:rsidR="009438F2" w:rsidRPr="00DC699B" w14:paraId="456A8D6A" w14:textId="77777777" w:rsidTr="004F36BD">
        <w:trPr>
          <w:trHeight w:val="1146"/>
        </w:trPr>
        <w:tc>
          <w:tcPr>
            <w:tcW w:w="5954" w:type="dxa"/>
            <w:gridSpan w:val="3"/>
            <w:tcBorders>
              <w:top w:val="single" w:sz="4" w:space="0" w:color="auto"/>
              <w:left w:val="nil"/>
              <w:bottom w:val="single" w:sz="4" w:space="0" w:color="auto"/>
              <w:right w:val="nil"/>
            </w:tcBorders>
            <w:vAlign w:val="center"/>
          </w:tcPr>
          <w:p w14:paraId="75CF0D52" w14:textId="1A523C62" w:rsidR="009438F2" w:rsidRPr="00DC699B" w:rsidRDefault="009438F2" w:rsidP="009438F2">
            <w:pPr>
              <w:spacing w:line="360" w:lineRule="auto"/>
              <w:ind w:firstLine="0"/>
            </w:pPr>
            <w:r w:rsidRPr="00DC699B">
              <w:t>Чи були Ви свідком бойових дій (у тому числі, чули та/ або бачили вибухи)?</w:t>
            </w:r>
          </w:p>
        </w:tc>
        <w:tc>
          <w:tcPr>
            <w:tcW w:w="1984" w:type="dxa"/>
            <w:gridSpan w:val="2"/>
            <w:tcBorders>
              <w:top w:val="single" w:sz="4" w:space="0" w:color="auto"/>
              <w:left w:val="nil"/>
              <w:bottom w:val="single" w:sz="4" w:space="0" w:color="auto"/>
              <w:right w:val="nil"/>
            </w:tcBorders>
            <w:vAlign w:val="center"/>
          </w:tcPr>
          <w:p w14:paraId="233EEC37" w14:textId="6E7ED65D" w:rsidR="009438F2" w:rsidRPr="00DC699B" w:rsidRDefault="009438F2" w:rsidP="00B2040C">
            <w:pPr>
              <w:spacing w:line="360" w:lineRule="auto"/>
              <w:ind w:firstLine="0"/>
              <w:jc w:val="right"/>
            </w:pPr>
            <w:r w:rsidRPr="00DC699B">
              <w:t xml:space="preserve">Так </w:t>
            </w:r>
          </w:p>
        </w:tc>
        <w:tc>
          <w:tcPr>
            <w:tcW w:w="1701" w:type="dxa"/>
            <w:gridSpan w:val="2"/>
            <w:tcBorders>
              <w:top w:val="single" w:sz="4" w:space="0" w:color="auto"/>
              <w:left w:val="nil"/>
              <w:bottom w:val="single" w:sz="4" w:space="0" w:color="auto"/>
              <w:right w:val="nil"/>
            </w:tcBorders>
            <w:vAlign w:val="center"/>
          </w:tcPr>
          <w:p w14:paraId="3FF8C356" w14:textId="5F9AD7D6" w:rsidR="009438F2" w:rsidRPr="00DC699B" w:rsidRDefault="009438F2" w:rsidP="00B2040C">
            <w:pPr>
              <w:spacing w:line="360" w:lineRule="auto"/>
              <w:ind w:firstLine="0"/>
              <w:jc w:val="right"/>
            </w:pPr>
            <w:r w:rsidRPr="00DC699B">
              <w:t xml:space="preserve">Ні </w:t>
            </w:r>
          </w:p>
        </w:tc>
      </w:tr>
      <w:tr w:rsidR="009438F2" w:rsidRPr="00DC699B" w14:paraId="0456899A" w14:textId="77777777" w:rsidTr="004F36BD">
        <w:trPr>
          <w:trHeight w:val="1262"/>
        </w:trPr>
        <w:tc>
          <w:tcPr>
            <w:tcW w:w="5954" w:type="dxa"/>
            <w:gridSpan w:val="3"/>
            <w:tcBorders>
              <w:top w:val="single" w:sz="4" w:space="0" w:color="auto"/>
              <w:left w:val="nil"/>
              <w:bottom w:val="single" w:sz="4" w:space="0" w:color="auto"/>
              <w:right w:val="nil"/>
            </w:tcBorders>
            <w:vAlign w:val="center"/>
          </w:tcPr>
          <w:p w14:paraId="6B473479" w14:textId="1FB1B880" w:rsidR="009438F2" w:rsidRPr="00DC699B" w:rsidRDefault="009438F2" w:rsidP="009438F2">
            <w:pPr>
              <w:spacing w:line="360" w:lineRule="auto"/>
              <w:ind w:firstLine="0"/>
            </w:pPr>
            <w:r w:rsidRPr="00DC699B">
              <w:t>Чи маєте Ви досвід втрати когось із близьких у зв’язку з війною?</w:t>
            </w:r>
          </w:p>
        </w:tc>
        <w:tc>
          <w:tcPr>
            <w:tcW w:w="1984" w:type="dxa"/>
            <w:gridSpan w:val="2"/>
            <w:tcBorders>
              <w:top w:val="single" w:sz="4" w:space="0" w:color="auto"/>
              <w:left w:val="nil"/>
              <w:bottom w:val="single" w:sz="4" w:space="0" w:color="auto"/>
              <w:right w:val="nil"/>
            </w:tcBorders>
            <w:vAlign w:val="center"/>
          </w:tcPr>
          <w:p w14:paraId="25B4F899" w14:textId="250BED3B" w:rsidR="009438F2" w:rsidRPr="00DC699B" w:rsidRDefault="009438F2" w:rsidP="00B2040C">
            <w:pPr>
              <w:spacing w:line="360" w:lineRule="auto"/>
              <w:ind w:firstLine="0"/>
              <w:jc w:val="right"/>
            </w:pPr>
            <w:r w:rsidRPr="00DC699B">
              <w:t xml:space="preserve">Так </w:t>
            </w:r>
          </w:p>
        </w:tc>
        <w:tc>
          <w:tcPr>
            <w:tcW w:w="1701" w:type="dxa"/>
            <w:gridSpan w:val="2"/>
            <w:tcBorders>
              <w:top w:val="single" w:sz="4" w:space="0" w:color="auto"/>
              <w:left w:val="nil"/>
              <w:bottom w:val="single" w:sz="4" w:space="0" w:color="auto"/>
              <w:right w:val="nil"/>
            </w:tcBorders>
            <w:vAlign w:val="center"/>
          </w:tcPr>
          <w:p w14:paraId="2AB1DC20" w14:textId="5EC0425C" w:rsidR="009438F2" w:rsidRPr="00DC699B" w:rsidRDefault="009438F2" w:rsidP="00B2040C">
            <w:pPr>
              <w:spacing w:line="360" w:lineRule="auto"/>
              <w:ind w:firstLine="0"/>
              <w:jc w:val="right"/>
            </w:pPr>
            <w:r w:rsidRPr="00DC699B">
              <w:t xml:space="preserve">Ні </w:t>
            </w:r>
          </w:p>
        </w:tc>
      </w:tr>
      <w:tr w:rsidR="009438F2" w:rsidRPr="00DC699B" w14:paraId="5CFF2372" w14:textId="77777777" w:rsidTr="004F36BD">
        <w:tc>
          <w:tcPr>
            <w:tcW w:w="5954" w:type="dxa"/>
            <w:gridSpan w:val="3"/>
            <w:tcBorders>
              <w:top w:val="single" w:sz="4" w:space="0" w:color="auto"/>
              <w:left w:val="nil"/>
              <w:bottom w:val="single" w:sz="4" w:space="0" w:color="auto"/>
              <w:right w:val="nil"/>
            </w:tcBorders>
            <w:vAlign w:val="center"/>
          </w:tcPr>
          <w:p w14:paraId="49CA652C" w14:textId="1024FBFF" w:rsidR="009438F2" w:rsidRPr="00DC699B" w:rsidRDefault="009438F2" w:rsidP="009438F2">
            <w:pPr>
              <w:spacing w:line="360" w:lineRule="auto"/>
              <w:ind w:firstLine="0"/>
            </w:pPr>
            <w:r w:rsidRPr="00DC699B">
              <w:t>Чи змінила війна Ваше ставлення до смерті?</w:t>
            </w:r>
          </w:p>
        </w:tc>
        <w:tc>
          <w:tcPr>
            <w:tcW w:w="3685" w:type="dxa"/>
            <w:gridSpan w:val="4"/>
            <w:tcBorders>
              <w:top w:val="single" w:sz="4" w:space="0" w:color="auto"/>
              <w:left w:val="nil"/>
              <w:bottom w:val="single" w:sz="4" w:space="0" w:color="auto"/>
              <w:right w:val="nil"/>
            </w:tcBorders>
            <w:vAlign w:val="center"/>
          </w:tcPr>
          <w:p w14:paraId="0C881E4D" w14:textId="4E4BD8E6" w:rsidR="009438F2" w:rsidRPr="00DC699B" w:rsidRDefault="009438F2" w:rsidP="00B2040C">
            <w:pPr>
              <w:spacing w:line="360" w:lineRule="auto"/>
              <w:ind w:firstLine="0"/>
              <w:jc w:val="right"/>
            </w:pPr>
            <w:r w:rsidRPr="00DC699B">
              <w:t>Так, ні, не знаю</w:t>
            </w:r>
          </w:p>
        </w:tc>
      </w:tr>
    </w:tbl>
    <w:p w14:paraId="2B46EE29" w14:textId="77777777" w:rsidR="00A77005" w:rsidRDefault="00A77005" w:rsidP="00B2040C">
      <w:pPr>
        <w:spacing w:line="360" w:lineRule="auto"/>
        <w:ind w:firstLine="720"/>
        <w:jc w:val="right"/>
        <w:rPr>
          <w:b/>
          <w:bCs/>
        </w:rPr>
        <w:sectPr w:rsidR="00A77005" w:rsidSect="00A77005">
          <w:pgSz w:w="11906" w:h="16838"/>
          <w:pgMar w:top="1134" w:right="567" w:bottom="1134" w:left="1701" w:header="709" w:footer="709" w:gutter="0"/>
          <w:cols w:space="708"/>
          <w:docGrid w:linePitch="360"/>
        </w:sectPr>
      </w:pPr>
    </w:p>
    <w:p w14:paraId="7DF99242" w14:textId="1BA30675" w:rsidR="00B2040C" w:rsidRPr="00DC699B" w:rsidRDefault="00B2040C" w:rsidP="00B2040C">
      <w:pPr>
        <w:spacing w:line="360" w:lineRule="auto"/>
        <w:ind w:firstLine="720"/>
        <w:jc w:val="right"/>
        <w:rPr>
          <w:b/>
          <w:bCs/>
        </w:rPr>
      </w:pPr>
      <w:r w:rsidRPr="00DC699B">
        <w:rPr>
          <w:b/>
          <w:bCs/>
        </w:rPr>
        <w:lastRenderedPageBreak/>
        <w:t>Додаток А.2</w:t>
      </w:r>
    </w:p>
    <w:p w14:paraId="7B1B4B51" w14:textId="196775C3" w:rsidR="00B2040C" w:rsidRPr="00DC699B" w:rsidRDefault="00B2040C" w:rsidP="00B2040C">
      <w:pPr>
        <w:spacing w:line="360" w:lineRule="auto"/>
        <w:ind w:firstLine="0"/>
        <w:jc w:val="center"/>
        <w:rPr>
          <w:b/>
          <w:bCs/>
        </w:rPr>
      </w:pPr>
      <w:r w:rsidRPr="00DC699B">
        <w:rPr>
          <w:b/>
          <w:bCs/>
        </w:rPr>
        <w:t>Бланк опитувальника «Профіль атитюдів ставлення до смерті» П. Вонга</w:t>
      </w:r>
    </w:p>
    <w:p w14:paraId="41CF5556" w14:textId="52CC1205" w:rsidR="00B2040C" w:rsidRPr="00B2040C" w:rsidRDefault="00B2040C" w:rsidP="00B2040C">
      <w:pPr>
        <w:spacing w:line="360" w:lineRule="auto"/>
        <w:ind w:firstLine="720"/>
      </w:pPr>
      <w:r w:rsidRPr="00B2040C">
        <w:t>Нижче наведено декілька тверджень, пов'язаних з різними ставленнями до смерті. Уважно прочитайте кожне твердження, а потім вкажіть, наскільки ви з ним згодні або не згодні, де:</w:t>
      </w:r>
      <w:r w:rsidRPr="00B2040C">
        <w:br/>
        <w:t>1 - повністю не погоджуюся</w:t>
      </w:r>
      <w:r w:rsidRPr="00B2040C">
        <w:br/>
        <w:t>2 - не погоджуюся</w:t>
      </w:r>
      <w:r w:rsidRPr="00B2040C">
        <w:br/>
        <w:t>3 - скоріше не погоджуюся</w:t>
      </w:r>
      <w:r w:rsidRPr="00B2040C">
        <w:br/>
        <w:t>4 - дещо середнє</w:t>
      </w:r>
      <w:r w:rsidRPr="00B2040C">
        <w:br/>
        <w:t>5 - скоріше погоджуюся</w:t>
      </w:r>
      <w:r w:rsidRPr="00B2040C">
        <w:br/>
        <w:t>6 - погоджуюся</w:t>
      </w:r>
      <w:r w:rsidRPr="00B2040C">
        <w:br/>
        <w:t>7 - повністю погоджуюся</w:t>
      </w:r>
    </w:p>
    <w:p w14:paraId="6D530530" w14:textId="77777777" w:rsidR="00B2040C" w:rsidRPr="00DC699B" w:rsidRDefault="00B2040C" w:rsidP="00B2040C">
      <w:pPr>
        <w:spacing w:line="360" w:lineRule="auto"/>
        <w:ind w:firstLine="0"/>
      </w:pPr>
      <w:r w:rsidRPr="00B2040C">
        <w:t>Намагайтеся використовувати категорію «дещо середнє» якомога рідше.</w:t>
      </w:r>
    </w:p>
    <w:tbl>
      <w:tblPr>
        <w:tblStyle w:val="af0"/>
        <w:tblW w:w="0" w:type="auto"/>
        <w:tblLook w:val="04A0" w:firstRow="1" w:lastRow="0" w:firstColumn="1" w:lastColumn="0" w:noHBand="0" w:noVBand="1"/>
      </w:tblPr>
      <w:tblGrid>
        <w:gridCol w:w="675"/>
        <w:gridCol w:w="8080"/>
        <w:gridCol w:w="816"/>
      </w:tblGrid>
      <w:tr w:rsidR="00B2040C" w:rsidRPr="00DC699B" w14:paraId="7B175E6A" w14:textId="77777777" w:rsidTr="00F435EA">
        <w:tc>
          <w:tcPr>
            <w:tcW w:w="675" w:type="dxa"/>
            <w:vAlign w:val="center"/>
          </w:tcPr>
          <w:p w14:paraId="4F138D71" w14:textId="6E7CB23D" w:rsidR="00B2040C" w:rsidRPr="00DC699B" w:rsidRDefault="00B2040C" w:rsidP="00DC699B">
            <w:pPr>
              <w:spacing w:line="360" w:lineRule="auto"/>
              <w:ind w:firstLine="0"/>
              <w:jc w:val="center"/>
            </w:pPr>
            <w:r w:rsidRPr="00DC699B">
              <w:t>1</w:t>
            </w:r>
          </w:p>
        </w:tc>
        <w:tc>
          <w:tcPr>
            <w:tcW w:w="8080" w:type="dxa"/>
            <w:vAlign w:val="center"/>
          </w:tcPr>
          <w:p w14:paraId="3C2619B8" w14:textId="2AE234E3" w:rsidR="00B2040C" w:rsidRPr="00DC699B" w:rsidRDefault="00B2040C" w:rsidP="00B2040C">
            <w:pPr>
              <w:spacing w:line="360" w:lineRule="auto"/>
              <w:ind w:firstLine="0"/>
            </w:pPr>
            <w:r w:rsidRPr="00DC699B">
              <w:t>Смерть, без сумніву, є жахливим досвідом</w:t>
            </w:r>
          </w:p>
        </w:tc>
        <w:tc>
          <w:tcPr>
            <w:tcW w:w="816" w:type="dxa"/>
          </w:tcPr>
          <w:p w14:paraId="1CB58761" w14:textId="77777777" w:rsidR="00B2040C" w:rsidRPr="00DC699B" w:rsidRDefault="00B2040C" w:rsidP="00B2040C">
            <w:pPr>
              <w:spacing w:line="360" w:lineRule="auto"/>
              <w:ind w:firstLine="0"/>
            </w:pPr>
          </w:p>
        </w:tc>
      </w:tr>
      <w:tr w:rsidR="00B2040C" w:rsidRPr="00DC699B" w14:paraId="3D35CECC" w14:textId="77777777" w:rsidTr="00F435EA">
        <w:tc>
          <w:tcPr>
            <w:tcW w:w="675" w:type="dxa"/>
            <w:vAlign w:val="center"/>
          </w:tcPr>
          <w:p w14:paraId="4A8E01F7" w14:textId="40CEBA48" w:rsidR="00B2040C" w:rsidRPr="00DC699B" w:rsidRDefault="00B2040C" w:rsidP="00DC699B">
            <w:pPr>
              <w:spacing w:line="360" w:lineRule="auto"/>
              <w:ind w:firstLine="0"/>
              <w:jc w:val="center"/>
            </w:pPr>
            <w:r w:rsidRPr="00DC699B">
              <w:t>2</w:t>
            </w:r>
          </w:p>
        </w:tc>
        <w:tc>
          <w:tcPr>
            <w:tcW w:w="8080" w:type="dxa"/>
            <w:vAlign w:val="center"/>
          </w:tcPr>
          <w:p w14:paraId="44EE4B81" w14:textId="43F00AA6" w:rsidR="00B2040C" w:rsidRPr="00DC699B" w:rsidRDefault="00B2040C" w:rsidP="00B2040C">
            <w:pPr>
              <w:spacing w:line="360" w:lineRule="auto"/>
              <w:ind w:firstLine="0"/>
            </w:pPr>
            <w:r w:rsidRPr="00DC699B">
              <w:t>Перспектива власної смерті викликає у мене тривогу</w:t>
            </w:r>
          </w:p>
        </w:tc>
        <w:tc>
          <w:tcPr>
            <w:tcW w:w="816" w:type="dxa"/>
          </w:tcPr>
          <w:p w14:paraId="04D3677D" w14:textId="77777777" w:rsidR="00B2040C" w:rsidRPr="00DC699B" w:rsidRDefault="00B2040C" w:rsidP="00B2040C">
            <w:pPr>
              <w:spacing w:line="360" w:lineRule="auto"/>
              <w:ind w:firstLine="0"/>
            </w:pPr>
          </w:p>
        </w:tc>
      </w:tr>
      <w:tr w:rsidR="00B2040C" w:rsidRPr="00DC699B" w14:paraId="64D90369" w14:textId="77777777" w:rsidTr="00F435EA">
        <w:tc>
          <w:tcPr>
            <w:tcW w:w="675" w:type="dxa"/>
            <w:vAlign w:val="center"/>
          </w:tcPr>
          <w:p w14:paraId="544B3E47" w14:textId="55CD3A31" w:rsidR="00B2040C" w:rsidRPr="00DC699B" w:rsidRDefault="00B2040C" w:rsidP="00DC699B">
            <w:pPr>
              <w:spacing w:line="360" w:lineRule="auto"/>
              <w:ind w:firstLine="0"/>
              <w:jc w:val="center"/>
            </w:pPr>
            <w:r w:rsidRPr="00DC699B">
              <w:t>3</w:t>
            </w:r>
          </w:p>
        </w:tc>
        <w:tc>
          <w:tcPr>
            <w:tcW w:w="8080" w:type="dxa"/>
            <w:vAlign w:val="center"/>
          </w:tcPr>
          <w:p w14:paraId="65A0FF49" w14:textId="31F7E3B0" w:rsidR="00B2040C" w:rsidRPr="00DC699B" w:rsidRDefault="00B2040C" w:rsidP="00B2040C">
            <w:pPr>
              <w:spacing w:line="360" w:lineRule="auto"/>
              <w:ind w:firstLine="0"/>
            </w:pPr>
            <w:r w:rsidRPr="00DC699B">
              <w:t>Я будь-якою ціною уникаю думок про смерть</w:t>
            </w:r>
          </w:p>
        </w:tc>
        <w:tc>
          <w:tcPr>
            <w:tcW w:w="816" w:type="dxa"/>
          </w:tcPr>
          <w:p w14:paraId="6C6E7706" w14:textId="77777777" w:rsidR="00B2040C" w:rsidRPr="00DC699B" w:rsidRDefault="00B2040C" w:rsidP="00B2040C">
            <w:pPr>
              <w:spacing w:line="360" w:lineRule="auto"/>
              <w:ind w:firstLine="0"/>
            </w:pPr>
          </w:p>
        </w:tc>
      </w:tr>
      <w:tr w:rsidR="00B2040C" w:rsidRPr="00DC699B" w14:paraId="07488A0E" w14:textId="77777777" w:rsidTr="00F435EA">
        <w:tc>
          <w:tcPr>
            <w:tcW w:w="675" w:type="dxa"/>
            <w:vAlign w:val="center"/>
          </w:tcPr>
          <w:p w14:paraId="7464B213" w14:textId="3D3E4211" w:rsidR="00B2040C" w:rsidRPr="00DC699B" w:rsidRDefault="00B2040C" w:rsidP="00DC699B">
            <w:pPr>
              <w:spacing w:line="360" w:lineRule="auto"/>
              <w:ind w:firstLine="0"/>
              <w:jc w:val="center"/>
            </w:pPr>
            <w:r w:rsidRPr="00DC699B">
              <w:t>4</w:t>
            </w:r>
          </w:p>
        </w:tc>
        <w:tc>
          <w:tcPr>
            <w:tcW w:w="8080" w:type="dxa"/>
            <w:vAlign w:val="center"/>
          </w:tcPr>
          <w:p w14:paraId="5610886C" w14:textId="7BCA7CD9" w:rsidR="00B2040C" w:rsidRPr="00DC699B" w:rsidRDefault="00F435EA" w:rsidP="00B2040C">
            <w:pPr>
              <w:spacing w:line="360" w:lineRule="auto"/>
              <w:ind w:firstLine="0"/>
            </w:pPr>
            <w:r w:rsidRPr="00DC699B">
              <w:t>Я вірю, що після смерті потраплю до раю</w:t>
            </w:r>
          </w:p>
        </w:tc>
        <w:tc>
          <w:tcPr>
            <w:tcW w:w="816" w:type="dxa"/>
          </w:tcPr>
          <w:p w14:paraId="534E8B73" w14:textId="77777777" w:rsidR="00B2040C" w:rsidRPr="00DC699B" w:rsidRDefault="00B2040C" w:rsidP="00B2040C">
            <w:pPr>
              <w:spacing w:line="360" w:lineRule="auto"/>
              <w:ind w:firstLine="0"/>
            </w:pPr>
          </w:p>
        </w:tc>
      </w:tr>
      <w:tr w:rsidR="00B2040C" w:rsidRPr="00DC699B" w14:paraId="528A96A9" w14:textId="77777777" w:rsidTr="00F435EA">
        <w:tc>
          <w:tcPr>
            <w:tcW w:w="675" w:type="dxa"/>
            <w:vAlign w:val="center"/>
          </w:tcPr>
          <w:p w14:paraId="04E4F54F" w14:textId="18795EF8" w:rsidR="00B2040C" w:rsidRPr="00DC699B" w:rsidRDefault="00B2040C" w:rsidP="00DC699B">
            <w:pPr>
              <w:spacing w:line="360" w:lineRule="auto"/>
              <w:ind w:firstLine="0"/>
              <w:jc w:val="center"/>
            </w:pPr>
            <w:r w:rsidRPr="00DC699B">
              <w:t>5</w:t>
            </w:r>
          </w:p>
        </w:tc>
        <w:tc>
          <w:tcPr>
            <w:tcW w:w="8080" w:type="dxa"/>
            <w:vAlign w:val="center"/>
          </w:tcPr>
          <w:p w14:paraId="5EA39058" w14:textId="6BDE7AEF" w:rsidR="00B2040C" w:rsidRPr="00DC699B" w:rsidRDefault="00B2040C" w:rsidP="00B2040C">
            <w:pPr>
              <w:spacing w:line="360" w:lineRule="auto"/>
              <w:ind w:firstLine="0"/>
            </w:pPr>
            <w:r w:rsidRPr="00DC699B">
              <w:t>Смерть покладе кінець усім моїм проблемам</w:t>
            </w:r>
          </w:p>
        </w:tc>
        <w:tc>
          <w:tcPr>
            <w:tcW w:w="816" w:type="dxa"/>
          </w:tcPr>
          <w:p w14:paraId="43E56619" w14:textId="77777777" w:rsidR="00B2040C" w:rsidRPr="00DC699B" w:rsidRDefault="00B2040C" w:rsidP="00B2040C">
            <w:pPr>
              <w:spacing w:line="360" w:lineRule="auto"/>
              <w:ind w:firstLine="0"/>
            </w:pPr>
          </w:p>
        </w:tc>
      </w:tr>
      <w:tr w:rsidR="00B2040C" w:rsidRPr="00DC699B" w14:paraId="21D8FA4D" w14:textId="77777777" w:rsidTr="00F435EA">
        <w:tc>
          <w:tcPr>
            <w:tcW w:w="675" w:type="dxa"/>
            <w:vAlign w:val="center"/>
          </w:tcPr>
          <w:p w14:paraId="29C2B979" w14:textId="033D0CF1" w:rsidR="00B2040C" w:rsidRPr="00DC699B" w:rsidRDefault="00B2040C" w:rsidP="00DC699B">
            <w:pPr>
              <w:spacing w:line="360" w:lineRule="auto"/>
              <w:ind w:firstLine="0"/>
              <w:jc w:val="center"/>
            </w:pPr>
            <w:r w:rsidRPr="00DC699B">
              <w:t>6</w:t>
            </w:r>
          </w:p>
        </w:tc>
        <w:tc>
          <w:tcPr>
            <w:tcW w:w="8080" w:type="dxa"/>
            <w:vAlign w:val="center"/>
          </w:tcPr>
          <w:p w14:paraId="2E5215E6" w14:textId="6FB4E684" w:rsidR="00B2040C" w:rsidRPr="00DC699B" w:rsidRDefault="00F435EA" w:rsidP="00F435EA">
            <w:pPr>
              <w:ind w:firstLine="0"/>
            </w:pPr>
            <w:r w:rsidRPr="00DC699B">
              <w:t>Смерть слід розглядати як природне, незаперечне і неминуче явище</w:t>
            </w:r>
          </w:p>
        </w:tc>
        <w:tc>
          <w:tcPr>
            <w:tcW w:w="816" w:type="dxa"/>
          </w:tcPr>
          <w:p w14:paraId="1E1EE236" w14:textId="77777777" w:rsidR="00B2040C" w:rsidRPr="00DC699B" w:rsidRDefault="00B2040C" w:rsidP="00B2040C">
            <w:pPr>
              <w:spacing w:line="360" w:lineRule="auto"/>
              <w:ind w:firstLine="0"/>
            </w:pPr>
          </w:p>
        </w:tc>
      </w:tr>
      <w:tr w:rsidR="00B2040C" w:rsidRPr="00DC699B" w14:paraId="27BCCA20" w14:textId="77777777" w:rsidTr="00F435EA">
        <w:tc>
          <w:tcPr>
            <w:tcW w:w="675" w:type="dxa"/>
            <w:vAlign w:val="center"/>
          </w:tcPr>
          <w:p w14:paraId="5143BDE3" w14:textId="10A2F70F" w:rsidR="00B2040C" w:rsidRPr="00DC699B" w:rsidRDefault="00B2040C" w:rsidP="00DC699B">
            <w:pPr>
              <w:spacing w:line="360" w:lineRule="auto"/>
              <w:ind w:firstLine="0"/>
              <w:jc w:val="center"/>
            </w:pPr>
            <w:r w:rsidRPr="00DC699B">
              <w:t>7</w:t>
            </w:r>
          </w:p>
        </w:tc>
        <w:tc>
          <w:tcPr>
            <w:tcW w:w="8080" w:type="dxa"/>
            <w:vAlign w:val="center"/>
          </w:tcPr>
          <w:p w14:paraId="2ED895B1" w14:textId="3C64E7CC" w:rsidR="00B2040C" w:rsidRPr="00DC699B" w:rsidRDefault="00F435EA" w:rsidP="00B2040C">
            <w:pPr>
              <w:spacing w:line="360" w:lineRule="auto"/>
              <w:ind w:firstLine="0"/>
            </w:pPr>
            <w:r w:rsidRPr="00DC699B">
              <w:t>Мене турбує остаточність смерті</w:t>
            </w:r>
          </w:p>
        </w:tc>
        <w:tc>
          <w:tcPr>
            <w:tcW w:w="816" w:type="dxa"/>
          </w:tcPr>
          <w:p w14:paraId="45F3742D" w14:textId="77777777" w:rsidR="00B2040C" w:rsidRPr="00DC699B" w:rsidRDefault="00B2040C" w:rsidP="00B2040C">
            <w:pPr>
              <w:spacing w:line="360" w:lineRule="auto"/>
              <w:ind w:firstLine="0"/>
            </w:pPr>
          </w:p>
        </w:tc>
      </w:tr>
      <w:tr w:rsidR="00B2040C" w:rsidRPr="00DC699B" w14:paraId="553C7101" w14:textId="77777777" w:rsidTr="00F435EA">
        <w:tc>
          <w:tcPr>
            <w:tcW w:w="675" w:type="dxa"/>
            <w:vAlign w:val="center"/>
          </w:tcPr>
          <w:p w14:paraId="312C06B8" w14:textId="56ECAE39" w:rsidR="00B2040C" w:rsidRPr="00DC699B" w:rsidRDefault="00B2040C" w:rsidP="00DC699B">
            <w:pPr>
              <w:spacing w:line="360" w:lineRule="auto"/>
              <w:ind w:firstLine="0"/>
              <w:jc w:val="center"/>
            </w:pPr>
            <w:r w:rsidRPr="00DC699B">
              <w:t>8</w:t>
            </w:r>
          </w:p>
        </w:tc>
        <w:tc>
          <w:tcPr>
            <w:tcW w:w="8080" w:type="dxa"/>
            <w:vAlign w:val="center"/>
          </w:tcPr>
          <w:p w14:paraId="010A8A6D" w14:textId="6187CEED" w:rsidR="00B2040C" w:rsidRPr="00DC699B" w:rsidRDefault="00F435EA" w:rsidP="00B2040C">
            <w:pPr>
              <w:spacing w:line="360" w:lineRule="auto"/>
              <w:ind w:firstLine="0"/>
            </w:pPr>
            <w:r w:rsidRPr="00DC699B">
              <w:t>Смерть — це шлях до вищого блаженства</w:t>
            </w:r>
          </w:p>
        </w:tc>
        <w:tc>
          <w:tcPr>
            <w:tcW w:w="816" w:type="dxa"/>
          </w:tcPr>
          <w:p w14:paraId="0C6D3950" w14:textId="77777777" w:rsidR="00B2040C" w:rsidRPr="00DC699B" w:rsidRDefault="00B2040C" w:rsidP="00B2040C">
            <w:pPr>
              <w:spacing w:line="360" w:lineRule="auto"/>
              <w:ind w:firstLine="0"/>
            </w:pPr>
          </w:p>
        </w:tc>
      </w:tr>
      <w:tr w:rsidR="00B2040C" w:rsidRPr="00DC699B" w14:paraId="178298E2" w14:textId="77777777" w:rsidTr="00F435EA">
        <w:tc>
          <w:tcPr>
            <w:tcW w:w="675" w:type="dxa"/>
            <w:vAlign w:val="center"/>
          </w:tcPr>
          <w:p w14:paraId="42634EC2" w14:textId="50E4AE40" w:rsidR="00B2040C" w:rsidRPr="00DC699B" w:rsidRDefault="00B2040C" w:rsidP="00DC699B">
            <w:pPr>
              <w:spacing w:line="360" w:lineRule="auto"/>
              <w:ind w:firstLine="0"/>
              <w:jc w:val="center"/>
            </w:pPr>
            <w:r w:rsidRPr="00DC699B">
              <w:t>9</w:t>
            </w:r>
          </w:p>
        </w:tc>
        <w:tc>
          <w:tcPr>
            <w:tcW w:w="8080" w:type="dxa"/>
            <w:vAlign w:val="center"/>
          </w:tcPr>
          <w:p w14:paraId="76D15079" w14:textId="6E89C14C" w:rsidR="00B2040C" w:rsidRPr="00DC699B" w:rsidRDefault="00F435EA" w:rsidP="00B2040C">
            <w:pPr>
              <w:spacing w:line="360" w:lineRule="auto"/>
              <w:ind w:firstLine="0"/>
            </w:pPr>
            <w:r w:rsidRPr="00DC699B">
              <w:t>Смерть дає можливість втекти з цього жахливого світу</w:t>
            </w:r>
          </w:p>
        </w:tc>
        <w:tc>
          <w:tcPr>
            <w:tcW w:w="816" w:type="dxa"/>
          </w:tcPr>
          <w:p w14:paraId="570936A7" w14:textId="77777777" w:rsidR="00B2040C" w:rsidRPr="00DC699B" w:rsidRDefault="00B2040C" w:rsidP="00B2040C">
            <w:pPr>
              <w:spacing w:line="360" w:lineRule="auto"/>
              <w:ind w:firstLine="0"/>
            </w:pPr>
          </w:p>
        </w:tc>
      </w:tr>
      <w:tr w:rsidR="00B2040C" w:rsidRPr="00DC699B" w14:paraId="00079C20" w14:textId="77777777" w:rsidTr="00F435EA">
        <w:tc>
          <w:tcPr>
            <w:tcW w:w="675" w:type="dxa"/>
            <w:vAlign w:val="center"/>
          </w:tcPr>
          <w:p w14:paraId="47D7E152" w14:textId="74360A0A" w:rsidR="00B2040C" w:rsidRPr="00DC699B" w:rsidRDefault="00B2040C" w:rsidP="00DC699B">
            <w:pPr>
              <w:spacing w:line="360" w:lineRule="auto"/>
              <w:ind w:firstLine="0"/>
              <w:jc w:val="center"/>
            </w:pPr>
            <w:r w:rsidRPr="00DC699B">
              <w:t>10</w:t>
            </w:r>
          </w:p>
        </w:tc>
        <w:tc>
          <w:tcPr>
            <w:tcW w:w="8080" w:type="dxa"/>
            <w:vAlign w:val="center"/>
          </w:tcPr>
          <w:p w14:paraId="3FEBD04B" w14:textId="61816118" w:rsidR="00B2040C" w:rsidRPr="00DC699B" w:rsidRDefault="00F435EA" w:rsidP="00F435EA">
            <w:pPr>
              <w:ind w:firstLine="0"/>
            </w:pPr>
            <w:r w:rsidRPr="00DC699B">
              <w:t>Щоразу, коли в моїй голові з'являється думка про смерть, я намагаюся її відігнати</w:t>
            </w:r>
          </w:p>
        </w:tc>
        <w:tc>
          <w:tcPr>
            <w:tcW w:w="816" w:type="dxa"/>
          </w:tcPr>
          <w:p w14:paraId="54A2AE5A" w14:textId="77777777" w:rsidR="00B2040C" w:rsidRPr="00DC699B" w:rsidRDefault="00B2040C" w:rsidP="00B2040C">
            <w:pPr>
              <w:spacing w:line="360" w:lineRule="auto"/>
              <w:ind w:firstLine="0"/>
            </w:pPr>
          </w:p>
        </w:tc>
      </w:tr>
      <w:tr w:rsidR="00B2040C" w:rsidRPr="00DC699B" w14:paraId="1F5F270B" w14:textId="77777777" w:rsidTr="00F435EA">
        <w:tc>
          <w:tcPr>
            <w:tcW w:w="675" w:type="dxa"/>
            <w:vAlign w:val="center"/>
          </w:tcPr>
          <w:p w14:paraId="227C8063" w14:textId="2BE2111E" w:rsidR="00B2040C" w:rsidRPr="00DC699B" w:rsidRDefault="00B2040C" w:rsidP="00DC699B">
            <w:pPr>
              <w:spacing w:line="360" w:lineRule="auto"/>
              <w:ind w:firstLine="0"/>
              <w:jc w:val="center"/>
            </w:pPr>
            <w:r w:rsidRPr="00DC699B">
              <w:t>11</w:t>
            </w:r>
          </w:p>
        </w:tc>
        <w:tc>
          <w:tcPr>
            <w:tcW w:w="8080" w:type="dxa"/>
            <w:vAlign w:val="center"/>
          </w:tcPr>
          <w:p w14:paraId="1D561788" w14:textId="0E4759C9" w:rsidR="00B2040C" w:rsidRPr="00DC699B" w:rsidRDefault="00F435EA" w:rsidP="00B2040C">
            <w:pPr>
              <w:spacing w:line="360" w:lineRule="auto"/>
              <w:ind w:firstLine="0"/>
            </w:pPr>
            <w:r w:rsidRPr="00DC699B">
              <w:t>Смерть — це звільнення від болю і страждань</w:t>
            </w:r>
          </w:p>
        </w:tc>
        <w:tc>
          <w:tcPr>
            <w:tcW w:w="816" w:type="dxa"/>
          </w:tcPr>
          <w:p w14:paraId="0AD16D6A" w14:textId="77777777" w:rsidR="00B2040C" w:rsidRPr="00DC699B" w:rsidRDefault="00B2040C" w:rsidP="00B2040C">
            <w:pPr>
              <w:spacing w:line="360" w:lineRule="auto"/>
              <w:ind w:firstLine="0"/>
            </w:pPr>
          </w:p>
        </w:tc>
      </w:tr>
      <w:tr w:rsidR="00B2040C" w:rsidRPr="00DC699B" w14:paraId="64503EAE" w14:textId="77777777" w:rsidTr="00F435EA">
        <w:tc>
          <w:tcPr>
            <w:tcW w:w="675" w:type="dxa"/>
            <w:vAlign w:val="center"/>
          </w:tcPr>
          <w:p w14:paraId="4F503168" w14:textId="0B0BB26F" w:rsidR="00B2040C" w:rsidRPr="00DC699B" w:rsidRDefault="00B2040C" w:rsidP="00DC699B">
            <w:pPr>
              <w:spacing w:line="360" w:lineRule="auto"/>
              <w:ind w:firstLine="0"/>
              <w:jc w:val="center"/>
            </w:pPr>
            <w:r w:rsidRPr="00DC699B">
              <w:t>12</w:t>
            </w:r>
          </w:p>
        </w:tc>
        <w:tc>
          <w:tcPr>
            <w:tcW w:w="8080" w:type="dxa"/>
            <w:vAlign w:val="center"/>
          </w:tcPr>
          <w:p w14:paraId="52843CD9" w14:textId="328F15BE" w:rsidR="00B2040C" w:rsidRPr="00DC699B" w:rsidRDefault="00F435EA" w:rsidP="00B2040C">
            <w:pPr>
              <w:spacing w:line="360" w:lineRule="auto"/>
              <w:ind w:firstLine="0"/>
            </w:pPr>
            <w:r w:rsidRPr="00DC699B">
              <w:t>Я намагаюся ніколи не думати про смерть</w:t>
            </w:r>
          </w:p>
        </w:tc>
        <w:tc>
          <w:tcPr>
            <w:tcW w:w="816" w:type="dxa"/>
          </w:tcPr>
          <w:p w14:paraId="361F280D" w14:textId="77777777" w:rsidR="00B2040C" w:rsidRPr="00DC699B" w:rsidRDefault="00B2040C" w:rsidP="00B2040C">
            <w:pPr>
              <w:spacing w:line="360" w:lineRule="auto"/>
              <w:ind w:firstLine="0"/>
            </w:pPr>
          </w:p>
        </w:tc>
      </w:tr>
      <w:tr w:rsidR="00B2040C" w:rsidRPr="00DC699B" w14:paraId="3C6FE175" w14:textId="77777777" w:rsidTr="00F435EA">
        <w:tc>
          <w:tcPr>
            <w:tcW w:w="675" w:type="dxa"/>
            <w:vAlign w:val="center"/>
          </w:tcPr>
          <w:p w14:paraId="1FB91EB3" w14:textId="6CF302AB" w:rsidR="00B2040C" w:rsidRPr="00DC699B" w:rsidRDefault="00B2040C" w:rsidP="00DC699B">
            <w:pPr>
              <w:spacing w:line="360" w:lineRule="auto"/>
              <w:ind w:firstLine="0"/>
              <w:jc w:val="center"/>
            </w:pPr>
            <w:r w:rsidRPr="00DC699B">
              <w:t>13</w:t>
            </w:r>
          </w:p>
        </w:tc>
        <w:tc>
          <w:tcPr>
            <w:tcW w:w="8080" w:type="dxa"/>
            <w:vAlign w:val="center"/>
          </w:tcPr>
          <w:p w14:paraId="1BDB8BD3" w14:textId="40432B20" w:rsidR="00B2040C" w:rsidRPr="00DC699B" w:rsidRDefault="00F435EA" w:rsidP="00B2040C">
            <w:pPr>
              <w:spacing w:line="360" w:lineRule="auto"/>
              <w:ind w:firstLine="0"/>
            </w:pPr>
            <w:r w:rsidRPr="00DC699B">
              <w:t>Я вірю, що рай буде набагато кращим місцем, аніж цей світ</w:t>
            </w:r>
          </w:p>
        </w:tc>
        <w:tc>
          <w:tcPr>
            <w:tcW w:w="816" w:type="dxa"/>
          </w:tcPr>
          <w:p w14:paraId="508FEC7A" w14:textId="77777777" w:rsidR="00B2040C" w:rsidRPr="00DC699B" w:rsidRDefault="00B2040C" w:rsidP="00B2040C">
            <w:pPr>
              <w:spacing w:line="360" w:lineRule="auto"/>
              <w:ind w:firstLine="0"/>
            </w:pPr>
          </w:p>
        </w:tc>
      </w:tr>
      <w:tr w:rsidR="00B2040C" w:rsidRPr="00DC699B" w14:paraId="49C9E6EE" w14:textId="77777777" w:rsidTr="00F435EA">
        <w:tc>
          <w:tcPr>
            <w:tcW w:w="675" w:type="dxa"/>
            <w:vAlign w:val="center"/>
          </w:tcPr>
          <w:p w14:paraId="36F966C2" w14:textId="210EC32E" w:rsidR="00B2040C" w:rsidRPr="00DC699B" w:rsidRDefault="00B2040C" w:rsidP="00DC699B">
            <w:pPr>
              <w:spacing w:line="360" w:lineRule="auto"/>
              <w:ind w:firstLine="0"/>
              <w:jc w:val="center"/>
            </w:pPr>
            <w:r w:rsidRPr="00DC699B">
              <w:t>14</w:t>
            </w:r>
          </w:p>
        </w:tc>
        <w:tc>
          <w:tcPr>
            <w:tcW w:w="8080" w:type="dxa"/>
            <w:vAlign w:val="center"/>
          </w:tcPr>
          <w:p w14:paraId="18E80449" w14:textId="3170DD57" w:rsidR="00B2040C" w:rsidRPr="00DC699B" w:rsidRDefault="00F435EA" w:rsidP="00B2040C">
            <w:pPr>
              <w:spacing w:line="360" w:lineRule="auto"/>
              <w:ind w:firstLine="0"/>
            </w:pPr>
            <w:r w:rsidRPr="00DC699B">
              <w:t>Смерть є природним аспектом життя</w:t>
            </w:r>
          </w:p>
        </w:tc>
        <w:tc>
          <w:tcPr>
            <w:tcW w:w="816" w:type="dxa"/>
          </w:tcPr>
          <w:p w14:paraId="17F915E6" w14:textId="77777777" w:rsidR="00B2040C" w:rsidRPr="00DC699B" w:rsidRDefault="00B2040C" w:rsidP="00B2040C">
            <w:pPr>
              <w:spacing w:line="360" w:lineRule="auto"/>
              <w:ind w:firstLine="0"/>
            </w:pPr>
          </w:p>
        </w:tc>
      </w:tr>
      <w:tr w:rsidR="00B2040C" w:rsidRPr="00DC699B" w14:paraId="3104694D" w14:textId="77777777" w:rsidTr="00F435EA">
        <w:tc>
          <w:tcPr>
            <w:tcW w:w="675" w:type="dxa"/>
            <w:vAlign w:val="center"/>
          </w:tcPr>
          <w:p w14:paraId="0816FC47" w14:textId="348950FE" w:rsidR="00B2040C" w:rsidRPr="00DC699B" w:rsidRDefault="00B2040C" w:rsidP="00DC699B">
            <w:pPr>
              <w:spacing w:line="360" w:lineRule="auto"/>
              <w:ind w:firstLine="0"/>
              <w:jc w:val="center"/>
            </w:pPr>
            <w:r w:rsidRPr="00DC699B">
              <w:lastRenderedPageBreak/>
              <w:t>15</w:t>
            </w:r>
          </w:p>
        </w:tc>
        <w:tc>
          <w:tcPr>
            <w:tcW w:w="8080" w:type="dxa"/>
            <w:vAlign w:val="center"/>
          </w:tcPr>
          <w:p w14:paraId="74D8E5E3" w14:textId="039BE5E7" w:rsidR="00B2040C" w:rsidRPr="00DC699B" w:rsidRDefault="00F435EA" w:rsidP="00B2040C">
            <w:pPr>
              <w:spacing w:line="360" w:lineRule="auto"/>
              <w:ind w:firstLine="0"/>
            </w:pPr>
            <w:r w:rsidRPr="00DC699B">
              <w:t>Смерть – це єднання з Богом і вічне блаженство</w:t>
            </w:r>
          </w:p>
        </w:tc>
        <w:tc>
          <w:tcPr>
            <w:tcW w:w="816" w:type="dxa"/>
          </w:tcPr>
          <w:p w14:paraId="3FF83B36" w14:textId="77777777" w:rsidR="00B2040C" w:rsidRPr="00DC699B" w:rsidRDefault="00B2040C" w:rsidP="00B2040C">
            <w:pPr>
              <w:spacing w:line="360" w:lineRule="auto"/>
              <w:ind w:firstLine="0"/>
            </w:pPr>
          </w:p>
        </w:tc>
      </w:tr>
      <w:tr w:rsidR="00B2040C" w:rsidRPr="00DC699B" w14:paraId="537AE741" w14:textId="77777777" w:rsidTr="00F435EA">
        <w:tc>
          <w:tcPr>
            <w:tcW w:w="675" w:type="dxa"/>
            <w:vAlign w:val="center"/>
          </w:tcPr>
          <w:p w14:paraId="1F0A9C1B" w14:textId="4DFA5043" w:rsidR="00B2040C" w:rsidRPr="00DC699B" w:rsidRDefault="00B2040C" w:rsidP="00DC699B">
            <w:pPr>
              <w:spacing w:line="360" w:lineRule="auto"/>
              <w:ind w:firstLine="0"/>
              <w:jc w:val="center"/>
            </w:pPr>
            <w:r w:rsidRPr="00DC699B">
              <w:t>16</w:t>
            </w:r>
          </w:p>
        </w:tc>
        <w:tc>
          <w:tcPr>
            <w:tcW w:w="8080" w:type="dxa"/>
            <w:vAlign w:val="center"/>
          </w:tcPr>
          <w:p w14:paraId="75137433" w14:textId="08E9EAFE" w:rsidR="00B2040C" w:rsidRPr="00DC699B" w:rsidRDefault="00F435EA" w:rsidP="00B2040C">
            <w:pPr>
              <w:spacing w:line="360" w:lineRule="auto"/>
              <w:ind w:firstLine="0"/>
            </w:pPr>
            <w:r w:rsidRPr="00DC699B">
              <w:t>Смерть дає надію на нове і славне життя</w:t>
            </w:r>
          </w:p>
        </w:tc>
        <w:tc>
          <w:tcPr>
            <w:tcW w:w="816" w:type="dxa"/>
          </w:tcPr>
          <w:p w14:paraId="065DB1CE" w14:textId="25BED7CA" w:rsidR="00B2040C" w:rsidRPr="00DC699B" w:rsidRDefault="00B2040C" w:rsidP="00B2040C">
            <w:pPr>
              <w:spacing w:line="360" w:lineRule="auto"/>
              <w:ind w:firstLine="0"/>
            </w:pPr>
          </w:p>
        </w:tc>
      </w:tr>
      <w:tr w:rsidR="00B2040C" w:rsidRPr="00DC699B" w14:paraId="17315FED" w14:textId="77777777" w:rsidTr="00F435EA">
        <w:tc>
          <w:tcPr>
            <w:tcW w:w="675" w:type="dxa"/>
            <w:vAlign w:val="center"/>
          </w:tcPr>
          <w:p w14:paraId="66142DFA" w14:textId="0F98D198" w:rsidR="00B2040C" w:rsidRPr="00DC699B" w:rsidRDefault="00B2040C" w:rsidP="00DC699B">
            <w:pPr>
              <w:spacing w:line="360" w:lineRule="auto"/>
              <w:ind w:firstLine="0"/>
              <w:jc w:val="center"/>
            </w:pPr>
            <w:r w:rsidRPr="00DC699B">
              <w:t>17</w:t>
            </w:r>
          </w:p>
        </w:tc>
        <w:tc>
          <w:tcPr>
            <w:tcW w:w="8080" w:type="dxa"/>
            <w:vAlign w:val="center"/>
          </w:tcPr>
          <w:p w14:paraId="2F34C216" w14:textId="48C01022" w:rsidR="00B2040C" w:rsidRPr="00DC699B" w:rsidRDefault="00F435EA" w:rsidP="00B2040C">
            <w:pPr>
              <w:spacing w:line="360" w:lineRule="auto"/>
              <w:ind w:firstLine="0"/>
            </w:pPr>
            <w:r w:rsidRPr="00DC699B">
              <w:t>Я не боюся смерті, але й не вітаю її</w:t>
            </w:r>
          </w:p>
        </w:tc>
        <w:tc>
          <w:tcPr>
            <w:tcW w:w="816" w:type="dxa"/>
          </w:tcPr>
          <w:p w14:paraId="16069FE9" w14:textId="77777777" w:rsidR="00B2040C" w:rsidRPr="00DC699B" w:rsidRDefault="00B2040C" w:rsidP="00B2040C">
            <w:pPr>
              <w:spacing w:line="360" w:lineRule="auto"/>
              <w:ind w:firstLine="0"/>
            </w:pPr>
          </w:p>
        </w:tc>
      </w:tr>
      <w:tr w:rsidR="00B2040C" w:rsidRPr="00DC699B" w14:paraId="08B70320" w14:textId="77777777" w:rsidTr="00F435EA">
        <w:tc>
          <w:tcPr>
            <w:tcW w:w="675" w:type="dxa"/>
            <w:vAlign w:val="center"/>
          </w:tcPr>
          <w:p w14:paraId="76BA6580" w14:textId="399E3E4A" w:rsidR="00B2040C" w:rsidRPr="00DC699B" w:rsidRDefault="00B2040C" w:rsidP="00DC699B">
            <w:pPr>
              <w:spacing w:line="360" w:lineRule="auto"/>
              <w:ind w:firstLine="0"/>
              <w:jc w:val="center"/>
            </w:pPr>
            <w:r w:rsidRPr="00DC699B">
              <w:t>18</w:t>
            </w:r>
          </w:p>
        </w:tc>
        <w:tc>
          <w:tcPr>
            <w:tcW w:w="8080" w:type="dxa"/>
            <w:vAlign w:val="center"/>
          </w:tcPr>
          <w:p w14:paraId="67D4C5A0" w14:textId="36C9EB3E" w:rsidR="00B2040C" w:rsidRPr="00DC699B" w:rsidRDefault="00F435EA" w:rsidP="00B2040C">
            <w:pPr>
              <w:spacing w:line="360" w:lineRule="auto"/>
              <w:ind w:firstLine="0"/>
            </w:pPr>
            <w:r w:rsidRPr="00DC699B">
              <w:t>Я дуже боюся смерті</w:t>
            </w:r>
          </w:p>
        </w:tc>
        <w:tc>
          <w:tcPr>
            <w:tcW w:w="816" w:type="dxa"/>
          </w:tcPr>
          <w:p w14:paraId="68AE7B24" w14:textId="77777777" w:rsidR="00B2040C" w:rsidRPr="00DC699B" w:rsidRDefault="00B2040C" w:rsidP="00B2040C">
            <w:pPr>
              <w:spacing w:line="360" w:lineRule="auto"/>
              <w:ind w:firstLine="0"/>
            </w:pPr>
          </w:p>
        </w:tc>
      </w:tr>
      <w:tr w:rsidR="00B2040C" w:rsidRPr="00DC699B" w14:paraId="3AF56F9F" w14:textId="77777777" w:rsidTr="00F435EA">
        <w:tc>
          <w:tcPr>
            <w:tcW w:w="675" w:type="dxa"/>
            <w:vAlign w:val="center"/>
          </w:tcPr>
          <w:p w14:paraId="3DE889C2" w14:textId="4FFE913A" w:rsidR="00B2040C" w:rsidRPr="00DC699B" w:rsidRDefault="00B2040C" w:rsidP="00DC699B">
            <w:pPr>
              <w:spacing w:line="360" w:lineRule="auto"/>
              <w:ind w:firstLine="0"/>
              <w:jc w:val="center"/>
            </w:pPr>
            <w:r w:rsidRPr="00DC699B">
              <w:t>19</w:t>
            </w:r>
          </w:p>
        </w:tc>
        <w:tc>
          <w:tcPr>
            <w:tcW w:w="8080" w:type="dxa"/>
            <w:vAlign w:val="center"/>
          </w:tcPr>
          <w:p w14:paraId="1CF9A016" w14:textId="404DE7C2" w:rsidR="00B2040C" w:rsidRPr="00DC699B" w:rsidRDefault="00F435EA" w:rsidP="00B2040C">
            <w:pPr>
              <w:spacing w:line="360" w:lineRule="auto"/>
              <w:ind w:firstLine="0"/>
            </w:pPr>
            <w:r w:rsidRPr="00DC699B">
              <w:t>Я завжди уникаю думати про смерть</w:t>
            </w:r>
          </w:p>
        </w:tc>
        <w:tc>
          <w:tcPr>
            <w:tcW w:w="816" w:type="dxa"/>
          </w:tcPr>
          <w:p w14:paraId="2F7F1FD8" w14:textId="77777777" w:rsidR="00B2040C" w:rsidRPr="00DC699B" w:rsidRDefault="00B2040C" w:rsidP="00B2040C">
            <w:pPr>
              <w:spacing w:line="360" w:lineRule="auto"/>
              <w:ind w:firstLine="0"/>
            </w:pPr>
          </w:p>
        </w:tc>
      </w:tr>
      <w:tr w:rsidR="00B2040C" w:rsidRPr="00DC699B" w14:paraId="3DA5423C" w14:textId="77777777" w:rsidTr="00F435EA">
        <w:tc>
          <w:tcPr>
            <w:tcW w:w="675" w:type="dxa"/>
            <w:vAlign w:val="center"/>
          </w:tcPr>
          <w:p w14:paraId="70925346" w14:textId="165155F4" w:rsidR="00B2040C" w:rsidRPr="00DC699B" w:rsidRDefault="00B2040C" w:rsidP="00DC699B">
            <w:pPr>
              <w:spacing w:line="360" w:lineRule="auto"/>
              <w:ind w:firstLine="0"/>
              <w:jc w:val="center"/>
            </w:pPr>
            <w:r w:rsidRPr="00DC699B">
              <w:t>20</w:t>
            </w:r>
          </w:p>
        </w:tc>
        <w:tc>
          <w:tcPr>
            <w:tcW w:w="8080" w:type="dxa"/>
            <w:vAlign w:val="center"/>
          </w:tcPr>
          <w:p w14:paraId="3891A874" w14:textId="1E4B54B2" w:rsidR="00B2040C" w:rsidRPr="00DC699B" w:rsidRDefault="00F435EA" w:rsidP="00B2040C">
            <w:pPr>
              <w:spacing w:line="360" w:lineRule="auto"/>
              <w:ind w:firstLine="0"/>
            </w:pPr>
            <w:r w:rsidRPr="00DC699B">
              <w:t>Тема життя після смерті дуже мене турбує</w:t>
            </w:r>
          </w:p>
        </w:tc>
        <w:tc>
          <w:tcPr>
            <w:tcW w:w="816" w:type="dxa"/>
          </w:tcPr>
          <w:p w14:paraId="46F84614" w14:textId="77777777" w:rsidR="00B2040C" w:rsidRPr="00DC699B" w:rsidRDefault="00B2040C" w:rsidP="00B2040C">
            <w:pPr>
              <w:spacing w:line="360" w:lineRule="auto"/>
              <w:ind w:firstLine="0"/>
            </w:pPr>
          </w:p>
        </w:tc>
      </w:tr>
      <w:tr w:rsidR="00B2040C" w:rsidRPr="00DC699B" w14:paraId="5ABABF84" w14:textId="77777777" w:rsidTr="00F435EA">
        <w:tc>
          <w:tcPr>
            <w:tcW w:w="675" w:type="dxa"/>
            <w:vAlign w:val="center"/>
          </w:tcPr>
          <w:p w14:paraId="02332EF2" w14:textId="4A3E2F77" w:rsidR="00B2040C" w:rsidRPr="00DC699B" w:rsidRDefault="00B2040C" w:rsidP="00DC699B">
            <w:pPr>
              <w:spacing w:line="360" w:lineRule="auto"/>
              <w:ind w:firstLine="0"/>
              <w:jc w:val="center"/>
            </w:pPr>
            <w:r w:rsidRPr="00DC699B">
              <w:t>21</w:t>
            </w:r>
          </w:p>
        </w:tc>
        <w:tc>
          <w:tcPr>
            <w:tcW w:w="8080" w:type="dxa"/>
            <w:vAlign w:val="center"/>
          </w:tcPr>
          <w:p w14:paraId="009C9B7C" w14:textId="6073478B" w:rsidR="00B2040C" w:rsidRPr="00DC699B" w:rsidRDefault="00F435EA" w:rsidP="00F435EA">
            <w:pPr>
              <w:ind w:firstLine="0"/>
            </w:pPr>
            <w:r w:rsidRPr="00DC699B">
              <w:t>Мене лякає той факт, що смерть означатиме кінець усього, що я знаю</w:t>
            </w:r>
          </w:p>
        </w:tc>
        <w:tc>
          <w:tcPr>
            <w:tcW w:w="816" w:type="dxa"/>
          </w:tcPr>
          <w:p w14:paraId="1305A5EA" w14:textId="77777777" w:rsidR="00B2040C" w:rsidRPr="00DC699B" w:rsidRDefault="00B2040C" w:rsidP="00B2040C">
            <w:pPr>
              <w:spacing w:line="360" w:lineRule="auto"/>
              <w:ind w:firstLine="0"/>
            </w:pPr>
          </w:p>
        </w:tc>
      </w:tr>
      <w:tr w:rsidR="00B2040C" w:rsidRPr="00DC699B" w14:paraId="3C3B304E" w14:textId="77777777" w:rsidTr="00F435EA">
        <w:tc>
          <w:tcPr>
            <w:tcW w:w="675" w:type="dxa"/>
            <w:vAlign w:val="center"/>
          </w:tcPr>
          <w:p w14:paraId="48B7DDF3" w14:textId="476A4193" w:rsidR="00B2040C" w:rsidRPr="00DC699B" w:rsidRDefault="00B2040C" w:rsidP="00DC699B">
            <w:pPr>
              <w:spacing w:line="360" w:lineRule="auto"/>
              <w:ind w:firstLine="0"/>
              <w:jc w:val="center"/>
            </w:pPr>
            <w:r w:rsidRPr="00DC699B">
              <w:t>22</w:t>
            </w:r>
          </w:p>
        </w:tc>
        <w:tc>
          <w:tcPr>
            <w:tcW w:w="8080" w:type="dxa"/>
            <w:vAlign w:val="center"/>
          </w:tcPr>
          <w:p w14:paraId="50CA8C84" w14:textId="7DDE07A1" w:rsidR="00B2040C" w:rsidRPr="00DC699B" w:rsidRDefault="00F435EA" w:rsidP="00F435EA">
            <w:pPr>
              <w:ind w:firstLine="0"/>
            </w:pPr>
            <w:r w:rsidRPr="00DC699B">
              <w:t>Я з нетерпінням чекаю на зустріч із своїми близькими після смерті</w:t>
            </w:r>
          </w:p>
        </w:tc>
        <w:tc>
          <w:tcPr>
            <w:tcW w:w="816" w:type="dxa"/>
          </w:tcPr>
          <w:p w14:paraId="057D8A9C" w14:textId="77777777" w:rsidR="00B2040C" w:rsidRPr="00DC699B" w:rsidRDefault="00B2040C" w:rsidP="00B2040C">
            <w:pPr>
              <w:spacing w:line="360" w:lineRule="auto"/>
              <w:ind w:firstLine="0"/>
            </w:pPr>
          </w:p>
        </w:tc>
      </w:tr>
      <w:tr w:rsidR="00B2040C" w:rsidRPr="00DC699B" w14:paraId="1597C35C" w14:textId="77777777" w:rsidTr="00F435EA">
        <w:tc>
          <w:tcPr>
            <w:tcW w:w="675" w:type="dxa"/>
            <w:vAlign w:val="center"/>
          </w:tcPr>
          <w:p w14:paraId="3178FB64" w14:textId="264FF0AF" w:rsidR="00B2040C" w:rsidRPr="00DC699B" w:rsidRDefault="00B2040C" w:rsidP="00DC699B">
            <w:pPr>
              <w:spacing w:line="360" w:lineRule="auto"/>
              <w:ind w:firstLine="0"/>
              <w:jc w:val="center"/>
            </w:pPr>
            <w:r w:rsidRPr="00DC699B">
              <w:t>23</w:t>
            </w:r>
          </w:p>
        </w:tc>
        <w:tc>
          <w:tcPr>
            <w:tcW w:w="8080" w:type="dxa"/>
            <w:vAlign w:val="center"/>
          </w:tcPr>
          <w:p w14:paraId="0951076B" w14:textId="55281E49" w:rsidR="00B2040C" w:rsidRPr="00DC699B" w:rsidRDefault="00F435EA" w:rsidP="00B2040C">
            <w:pPr>
              <w:spacing w:line="360" w:lineRule="auto"/>
              <w:ind w:firstLine="0"/>
            </w:pPr>
            <w:r w:rsidRPr="00DC699B">
              <w:t>Я розглядаю смерть як звільнення від земних страждань</w:t>
            </w:r>
          </w:p>
        </w:tc>
        <w:tc>
          <w:tcPr>
            <w:tcW w:w="816" w:type="dxa"/>
          </w:tcPr>
          <w:p w14:paraId="0496506B" w14:textId="77777777" w:rsidR="00B2040C" w:rsidRPr="00DC699B" w:rsidRDefault="00B2040C" w:rsidP="00B2040C">
            <w:pPr>
              <w:spacing w:line="360" w:lineRule="auto"/>
              <w:ind w:firstLine="0"/>
            </w:pPr>
          </w:p>
        </w:tc>
      </w:tr>
      <w:tr w:rsidR="00B2040C" w:rsidRPr="00DC699B" w14:paraId="4D2871D0" w14:textId="77777777" w:rsidTr="00F435EA">
        <w:tc>
          <w:tcPr>
            <w:tcW w:w="675" w:type="dxa"/>
            <w:vAlign w:val="center"/>
          </w:tcPr>
          <w:p w14:paraId="27B180AA" w14:textId="68710C19" w:rsidR="00B2040C" w:rsidRPr="00DC699B" w:rsidRDefault="00B2040C" w:rsidP="00DC699B">
            <w:pPr>
              <w:spacing w:line="360" w:lineRule="auto"/>
              <w:ind w:firstLine="0"/>
              <w:jc w:val="center"/>
            </w:pPr>
            <w:r w:rsidRPr="00DC699B">
              <w:t>24</w:t>
            </w:r>
          </w:p>
        </w:tc>
        <w:tc>
          <w:tcPr>
            <w:tcW w:w="8080" w:type="dxa"/>
            <w:vAlign w:val="center"/>
          </w:tcPr>
          <w:p w14:paraId="5FA1D04C" w14:textId="2D258E64" w:rsidR="00B2040C" w:rsidRPr="00DC699B" w:rsidRDefault="00F435EA" w:rsidP="00B2040C">
            <w:pPr>
              <w:spacing w:line="360" w:lineRule="auto"/>
              <w:ind w:firstLine="0"/>
            </w:pPr>
            <w:r w:rsidRPr="00DC699B">
              <w:t>Смерть — це просто частина процесу життя</w:t>
            </w:r>
          </w:p>
        </w:tc>
        <w:tc>
          <w:tcPr>
            <w:tcW w:w="816" w:type="dxa"/>
          </w:tcPr>
          <w:p w14:paraId="5DC0EBF1" w14:textId="77777777" w:rsidR="00B2040C" w:rsidRPr="00DC699B" w:rsidRDefault="00B2040C" w:rsidP="00B2040C">
            <w:pPr>
              <w:spacing w:line="360" w:lineRule="auto"/>
              <w:ind w:firstLine="0"/>
            </w:pPr>
          </w:p>
        </w:tc>
      </w:tr>
      <w:tr w:rsidR="00B2040C" w:rsidRPr="00DC699B" w14:paraId="35522123" w14:textId="77777777" w:rsidTr="00F435EA">
        <w:tc>
          <w:tcPr>
            <w:tcW w:w="675" w:type="dxa"/>
            <w:vAlign w:val="center"/>
          </w:tcPr>
          <w:p w14:paraId="56C375EB" w14:textId="56A716E1" w:rsidR="00B2040C" w:rsidRPr="00DC699B" w:rsidRDefault="00B2040C" w:rsidP="00DC699B">
            <w:pPr>
              <w:spacing w:line="360" w:lineRule="auto"/>
              <w:ind w:firstLine="0"/>
              <w:jc w:val="center"/>
            </w:pPr>
            <w:r w:rsidRPr="00DC699B">
              <w:t>25</w:t>
            </w:r>
          </w:p>
        </w:tc>
        <w:tc>
          <w:tcPr>
            <w:tcW w:w="8080" w:type="dxa"/>
            <w:vAlign w:val="center"/>
          </w:tcPr>
          <w:p w14:paraId="238F9A87" w14:textId="7150A0E4" w:rsidR="00B2040C" w:rsidRPr="00DC699B" w:rsidRDefault="00F435EA" w:rsidP="00B2040C">
            <w:pPr>
              <w:spacing w:line="360" w:lineRule="auto"/>
              <w:ind w:firstLine="0"/>
            </w:pPr>
            <w:r w:rsidRPr="00DC699B">
              <w:t>Я бачу смерть як перехід до вічного і благословенного місця</w:t>
            </w:r>
          </w:p>
        </w:tc>
        <w:tc>
          <w:tcPr>
            <w:tcW w:w="816" w:type="dxa"/>
          </w:tcPr>
          <w:p w14:paraId="572804EF" w14:textId="77777777" w:rsidR="00B2040C" w:rsidRPr="00DC699B" w:rsidRDefault="00B2040C" w:rsidP="00B2040C">
            <w:pPr>
              <w:spacing w:line="360" w:lineRule="auto"/>
              <w:ind w:firstLine="0"/>
            </w:pPr>
          </w:p>
        </w:tc>
      </w:tr>
      <w:tr w:rsidR="00B2040C" w:rsidRPr="00DC699B" w14:paraId="76BD0105" w14:textId="77777777" w:rsidTr="00F435EA">
        <w:tc>
          <w:tcPr>
            <w:tcW w:w="675" w:type="dxa"/>
            <w:vAlign w:val="center"/>
          </w:tcPr>
          <w:p w14:paraId="22281D54" w14:textId="371E031B" w:rsidR="00B2040C" w:rsidRPr="00DC699B" w:rsidRDefault="00B2040C" w:rsidP="00DC699B">
            <w:pPr>
              <w:spacing w:line="360" w:lineRule="auto"/>
              <w:ind w:firstLine="0"/>
              <w:jc w:val="center"/>
            </w:pPr>
            <w:r w:rsidRPr="00DC699B">
              <w:t>26</w:t>
            </w:r>
          </w:p>
        </w:tc>
        <w:tc>
          <w:tcPr>
            <w:tcW w:w="8080" w:type="dxa"/>
            <w:vAlign w:val="center"/>
          </w:tcPr>
          <w:p w14:paraId="77F9D6A9" w14:textId="0E06A225" w:rsidR="00B2040C" w:rsidRPr="00DC699B" w:rsidRDefault="00F435EA" w:rsidP="00B2040C">
            <w:pPr>
              <w:spacing w:line="360" w:lineRule="auto"/>
              <w:ind w:firstLine="0"/>
            </w:pPr>
            <w:r w:rsidRPr="00DC699B">
              <w:t>Я намагаюся не мати нічого спільного з темою смерті</w:t>
            </w:r>
          </w:p>
        </w:tc>
        <w:tc>
          <w:tcPr>
            <w:tcW w:w="816" w:type="dxa"/>
          </w:tcPr>
          <w:p w14:paraId="46AD059C" w14:textId="77777777" w:rsidR="00B2040C" w:rsidRPr="00DC699B" w:rsidRDefault="00B2040C" w:rsidP="00B2040C">
            <w:pPr>
              <w:spacing w:line="360" w:lineRule="auto"/>
              <w:ind w:firstLine="0"/>
            </w:pPr>
          </w:p>
        </w:tc>
      </w:tr>
      <w:tr w:rsidR="00B2040C" w:rsidRPr="00DC699B" w14:paraId="1741B0BC" w14:textId="77777777" w:rsidTr="00F435EA">
        <w:tc>
          <w:tcPr>
            <w:tcW w:w="675" w:type="dxa"/>
            <w:vAlign w:val="center"/>
          </w:tcPr>
          <w:p w14:paraId="1AD227F0" w14:textId="1C2B53B5" w:rsidR="00B2040C" w:rsidRPr="00DC699B" w:rsidRDefault="00B2040C" w:rsidP="00DC699B">
            <w:pPr>
              <w:spacing w:line="360" w:lineRule="auto"/>
              <w:ind w:firstLine="0"/>
              <w:jc w:val="center"/>
            </w:pPr>
            <w:r w:rsidRPr="00DC699B">
              <w:t>27</w:t>
            </w:r>
          </w:p>
        </w:tc>
        <w:tc>
          <w:tcPr>
            <w:tcW w:w="8080" w:type="dxa"/>
            <w:vAlign w:val="center"/>
          </w:tcPr>
          <w:p w14:paraId="0B52E10E" w14:textId="1C5073D1" w:rsidR="00B2040C" w:rsidRPr="00DC699B" w:rsidRDefault="00F435EA" w:rsidP="00B2040C">
            <w:pPr>
              <w:spacing w:line="360" w:lineRule="auto"/>
              <w:ind w:firstLine="0"/>
            </w:pPr>
            <w:r w:rsidRPr="00DC699B">
              <w:t>Смерть пропонує чудове звільнення для душі</w:t>
            </w:r>
          </w:p>
        </w:tc>
        <w:tc>
          <w:tcPr>
            <w:tcW w:w="816" w:type="dxa"/>
          </w:tcPr>
          <w:p w14:paraId="059098C7" w14:textId="77777777" w:rsidR="00B2040C" w:rsidRPr="00DC699B" w:rsidRDefault="00B2040C" w:rsidP="00B2040C">
            <w:pPr>
              <w:spacing w:line="360" w:lineRule="auto"/>
              <w:ind w:firstLine="0"/>
            </w:pPr>
          </w:p>
        </w:tc>
      </w:tr>
      <w:tr w:rsidR="00B2040C" w:rsidRPr="00DC699B" w14:paraId="60B13F6C" w14:textId="77777777" w:rsidTr="00F435EA">
        <w:tc>
          <w:tcPr>
            <w:tcW w:w="675" w:type="dxa"/>
            <w:vAlign w:val="center"/>
          </w:tcPr>
          <w:p w14:paraId="2E917184" w14:textId="695E38C6" w:rsidR="00B2040C" w:rsidRPr="00DC699B" w:rsidRDefault="00B2040C" w:rsidP="00DC699B">
            <w:pPr>
              <w:spacing w:line="360" w:lineRule="auto"/>
              <w:ind w:firstLine="0"/>
              <w:jc w:val="center"/>
            </w:pPr>
            <w:r w:rsidRPr="00DC699B">
              <w:t>28</w:t>
            </w:r>
          </w:p>
        </w:tc>
        <w:tc>
          <w:tcPr>
            <w:tcW w:w="8080" w:type="dxa"/>
            <w:vAlign w:val="center"/>
          </w:tcPr>
          <w:p w14:paraId="1CBC9E3C" w14:textId="667FFAA2" w:rsidR="00B2040C" w:rsidRPr="00DC699B" w:rsidRDefault="00F435EA" w:rsidP="00F435EA">
            <w:pPr>
              <w:ind w:firstLine="0"/>
            </w:pPr>
            <w:r w:rsidRPr="00DC699B">
              <w:t>Єдине що втішає мене перед обличчям смерті, — це моя віра в загробне життя</w:t>
            </w:r>
          </w:p>
        </w:tc>
        <w:tc>
          <w:tcPr>
            <w:tcW w:w="816" w:type="dxa"/>
          </w:tcPr>
          <w:p w14:paraId="0B0F3001" w14:textId="77777777" w:rsidR="00B2040C" w:rsidRPr="00DC699B" w:rsidRDefault="00B2040C" w:rsidP="00B2040C">
            <w:pPr>
              <w:spacing w:line="360" w:lineRule="auto"/>
              <w:ind w:firstLine="0"/>
            </w:pPr>
          </w:p>
        </w:tc>
      </w:tr>
      <w:tr w:rsidR="00B2040C" w:rsidRPr="00DC699B" w14:paraId="09188F4C" w14:textId="77777777" w:rsidTr="00F435EA">
        <w:tc>
          <w:tcPr>
            <w:tcW w:w="675" w:type="dxa"/>
            <w:vAlign w:val="center"/>
          </w:tcPr>
          <w:p w14:paraId="5F1F29C4" w14:textId="61BCDA67" w:rsidR="00B2040C" w:rsidRPr="00DC699B" w:rsidRDefault="00B2040C" w:rsidP="00DC699B">
            <w:pPr>
              <w:spacing w:line="360" w:lineRule="auto"/>
              <w:ind w:firstLine="0"/>
              <w:jc w:val="center"/>
            </w:pPr>
            <w:r w:rsidRPr="00DC699B">
              <w:t>29</w:t>
            </w:r>
          </w:p>
        </w:tc>
        <w:tc>
          <w:tcPr>
            <w:tcW w:w="8080" w:type="dxa"/>
            <w:vAlign w:val="center"/>
          </w:tcPr>
          <w:p w14:paraId="499222FD" w14:textId="76A20153" w:rsidR="00B2040C" w:rsidRPr="00DC699B" w:rsidRDefault="00F435EA" w:rsidP="00B2040C">
            <w:pPr>
              <w:spacing w:line="360" w:lineRule="auto"/>
              <w:ind w:firstLine="0"/>
            </w:pPr>
            <w:r w:rsidRPr="00DC699B">
              <w:t>Я бачу смерть як звільнення від тягаря цього життя</w:t>
            </w:r>
          </w:p>
        </w:tc>
        <w:tc>
          <w:tcPr>
            <w:tcW w:w="816" w:type="dxa"/>
          </w:tcPr>
          <w:p w14:paraId="06551523" w14:textId="77777777" w:rsidR="00B2040C" w:rsidRPr="00DC699B" w:rsidRDefault="00B2040C" w:rsidP="00B2040C">
            <w:pPr>
              <w:spacing w:line="360" w:lineRule="auto"/>
              <w:ind w:firstLine="0"/>
            </w:pPr>
          </w:p>
        </w:tc>
      </w:tr>
      <w:tr w:rsidR="00B2040C" w:rsidRPr="00DC699B" w14:paraId="4BD5EDE6" w14:textId="77777777" w:rsidTr="00F435EA">
        <w:tc>
          <w:tcPr>
            <w:tcW w:w="675" w:type="dxa"/>
            <w:vAlign w:val="center"/>
          </w:tcPr>
          <w:p w14:paraId="21083B1F" w14:textId="774FA5F0" w:rsidR="00B2040C" w:rsidRPr="00DC699B" w:rsidRDefault="00B2040C" w:rsidP="00DC699B">
            <w:pPr>
              <w:spacing w:line="360" w:lineRule="auto"/>
              <w:ind w:firstLine="0"/>
              <w:jc w:val="center"/>
            </w:pPr>
            <w:r w:rsidRPr="00DC699B">
              <w:t>30</w:t>
            </w:r>
          </w:p>
        </w:tc>
        <w:tc>
          <w:tcPr>
            <w:tcW w:w="8080" w:type="dxa"/>
            <w:vAlign w:val="center"/>
          </w:tcPr>
          <w:p w14:paraId="53D0CF87" w14:textId="7F89EAD9" w:rsidR="00B2040C" w:rsidRPr="00DC699B" w:rsidRDefault="00F435EA" w:rsidP="00B2040C">
            <w:pPr>
              <w:spacing w:line="360" w:lineRule="auto"/>
              <w:ind w:firstLine="0"/>
            </w:pPr>
            <w:r w:rsidRPr="00DC699B">
              <w:t>Смерть - ні добра, ні погана</w:t>
            </w:r>
          </w:p>
        </w:tc>
        <w:tc>
          <w:tcPr>
            <w:tcW w:w="816" w:type="dxa"/>
          </w:tcPr>
          <w:p w14:paraId="0CB661E3" w14:textId="77777777" w:rsidR="00B2040C" w:rsidRPr="00DC699B" w:rsidRDefault="00B2040C" w:rsidP="00B2040C">
            <w:pPr>
              <w:spacing w:line="360" w:lineRule="auto"/>
              <w:ind w:firstLine="0"/>
            </w:pPr>
          </w:p>
        </w:tc>
      </w:tr>
      <w:tr w:rsidR="00B2040C" w:rsidRPr="00DC699B" w14:paraId="7C4C0CB0" w14:textId="77777777" w:rsidTr="00F435EA">
        <w:tc>
          <w:tcPr>
            <w:tcW w:w="675" w:type="dxa"/>
            <w:vAlign w:val="center"/>
          </w:tcPr>
          <w:p w14:paraId="1967D898" w14:textId="564511EF" w:rsidR="00B2040C" w:rsidRPr="00DC699B" w:rsidRDefault="00B2040C" w:rsidP="00DC699B">
            <w:pPr>
              <w:spacing w:line="360" w:lineRule="auto"/>
              <w:ind w:firstLine="0"/>
              <w:jc w:val="center"/>
            </w:pPr>
            <w:r w:rsidRPr="00DC699B">
              <w:t>31</w:t>
            </w:r>
          </w:p>
        </w:tc>
        <w:tc>
          <w:tcPr>
            <w:tcW w:w="8080" w:type="dxa"/>
            <w:vAlign w:val="center"/>
          </w:tcPr>
          <w:p w14:paraId="3FED0CB2" w14:textId="6CA6C79A" w:rsidR="00B2040C" w:rsidRPr="00DC699B" w:rsidRDefault="00F435EA" w:rsidP="00B2040C">
            <w:pPr>
              <w:spacing w:line="360" w:lineRule="auto"/>
              <w:ind w:firstLine="0"/>
            </w:pPr>
            <w:r w:rsidRPr="00DC699B">
              <w:t>Я з нетерпінням чекаю на життя після смерті</w:t>
            </w:r>
          </w:p>
        </w:tc>
        <w:tc>
          <w:tcPr>
            <w:tcW w:w="816" w:type="dxa"/>
          </w:tcPr>
          <w:p w14:paraId="040CDB77" w14:textId="77777777" w:rsidR="00B2040C" w:rsidRPr="00DC699B" w:rsidRDefault="00B2040C" w:rsidP="00B2040C">
            <w:pPr>
              <w:spacing w:line="360" w:lineRule="auto"/>
              <w:ind w:firstLine="0"/>
            </w:pPr>
          </w:p>
        </w:tc>
      </w:tr>
      <w:tr w:rsidR="00B2040C" w:rsidRPr="00DC699B" w14:paraId="5817FB00" w14:textId="77777777" w:rsidTr="00F435EA">
        <w:tc>
          <w:tcPr>
            <w:tcW w:w="675" w:type="dxa"/>
            <w:vAlign w:val="center"/>
          </w:tcPr>
          <w:p w14:paraId="67748582" w14:textId="220D55EF" w:rsidR="00B2040C" w:rsidRPr="00DC699B" w:rsidRDefault="00B2040C" w:rsidP="00DC699B">
            <w:pPr>
              <w:spacing w:line="360" w:lineRule="auto"/>
              <w:ind w:firstLine="0"/>
              <w:jc w:val="center"/>
            </w:pPr>
            <w:r w:rsidRPr="00DC699B">
              <w:t>32</w:t>
            </w:r>
          </w:p>
        </w:tc>
        <w:tc>
          <w:tcPr>
            <w:tcW w:w="8080" w:type="dxa"/>
            <w:vAlign w:val="center"/>
          </w:tcPr>
          <w:p w14:paraId="7C32B2A6" w14:textId="08D62C62" w:rsidR="00B2040C" w:rsidRPr="00DC699B" w:rsidRDefault="00F435EA" w:rsidP="00B2040C">
            <w:pPr>
              <w:spacing w:line="360" w:lineRule="auto"/>
              <w:ind w:firstLine="0"/>
            </w:pPr>
            <w:r w:rsidRPr="00DC699B">
              <w:t>Мене турбує невизначеність того, що буде після смерті</w:t>
            </w:r>
          </w:p>
        </w:tc>
        <w:tc>
          <w:tcPr>
            <w:tcW w:w="816" w:type="dxa"/>
          </w:tcPr>
          <w:p w14:paraId="3FFC961F" w14:textId="77777777" w:rsidR="00B2040C" w:rsidRPr="00DC699B" w:rsidRDefault="00B2040C" w:rsidP="00B2040C">
            <w:pPr>
              <w:spacing w:line="360" w:lineRule="auto"/>
              <w:ind w:firstLine="0"/>
            </w:pPr>
          </w:p>
        </w:tc>
      </w:tr>
    </w:tbl>
    <w:p w14:paraId="0E9E26B4" w14:textId="77777777" w:rsidR="00B2040C" w:rsidRPr="00DC699B" w:rsidRDefault="00B2040C" w:rsidP="00B2040C">
      <w:pPr>
        <w:spacing w:line="360" w:lineRule="auto"/>
        <w:ind w:firstLine="0"/>
      </w:pPr>
    </w:p>
    <w:p w14:paraId="58059E9A" w14:textId="77777777" w:rsidR="00F435EA" w:rsidRPr="00DC699B" w:rsidRDefault="00F435EA" w:rsidP="00B2040C">
      <w:pPr>
        <w:spacing w:line="360" w:lineRule="auto"/>
        <w:ind w:firstLine="0"/>
      </w:pPr>
    </w:p>
    <w:p w14:paraId="72D0BC88" w14:textId="77777777" w:rsidR="00F435EA" w:rsidRPr="00DC699B" w:rsidRDefault="00F435EA" w:rsidP="00B2040C">
      <w:pPr>
        <w:spacing w:line="360" w:lineRule="auto"/>
        <w:ind w:firstLine="0"/>
      </w:pPr>
    </w:p>
    <w:p w14:paraId="6C12B12E" w14:textId="77777777" w:rsidR="00F435EA" w:rsidRPr="00DC699B" w:rsidRDefault="00F435EA" w:rsidP="00B2040C">
      <w:pPr>
        <w:spacing w:line="360" w:lineRule="auto"/>
        <w:ind w:firstLine="0"/>
      </w:pPr>
    </w:p>
    <w:p w14:paraId="18F26E7C" w14:textId="77777777" w:rsidR="00F435EA" w:rsidRPr="00DC699B" w:rsidRDefault="00F435EA" w:rsidP="00B2040C">
      <w:pPr>
        <w:spacing w:line="360" w:lineRule="auto"/>
        <w:ind w:firstLine="0"/>
      </w:pPr>
    </w:p>
    <w:p w14:paraId="3CA598E6" w14:textId="77777777" w:rsidR="00F435EA" w:rsidRPr="00DC699B" w:rsidRDefault="00F435EA" w:rsidP="00B2040C">
      <w:pPr>
        <w:spacing w:line="360" w:lineRule="auto"/>
        <w:ind w:firstLine="0"/>
      </w:pPr>
    </w:p>
    <w:p w14:paraId="4527C08D" w14:textId="77777777" w:rsidR="00F435EA" w:rsidRPr="00DC699B" w:rsidRDefault="00F435EA" w:rsidP="00B2040C">
      <w:pPr>
        <w:spacing w:line="360" w:lineRule="auto"/>
        <w:ind w:firstLine="0"/>
      </w:pPr>
    </w:p>
    <w:p w14:paraId="63F5E522" w14:textId="77777777" w:rsidR="00F435EA" w:rsidRPr="00DC699B" w:rsidRDefault="00F435EA" w:rsidP="00B2040C">
      <w:pPr>
        <w:spacing w:line="360" w:lineRule="auto"/>
        <w:ind w:firstLine="0"/>
      </w:pPr>
    </w:p>
    <w:p w14:paraId="5B2B71F6" w14:textId="77777777" w:rsidR="00A77005" w:rsidRDefault="00A77005" w:rsidP="00F435EA">
      <w:pPr>
        <w:spacing w:line="360" w:lineRule="auto"/>
        <w:ind w:firstLine="0"/>
        <w:jc w:val="right"/>
        <w:rPr>
          <w:b/>
          <w:bCs/>
        </w:rPr>
        <w:sectPr w:rsidR="00A77005" w:rsidSect="00A77005">
          <w:pgSz w:w="11906" w:h="16838"/>
          <w:pgMar w:top="1134" w:right="567" w:bottom="1134" w:left="1701" w:header="709" w:footer="709" w:gutter="0"/>
          <w:cols w:space="708"/>
          <w:docGrid w:linePitch="360"/>
        </w:sectPr>
      </w:pPr>
    </w:p>
    <w:p w14:paraId="7E3922DB" w14:textId="18C3166C" w:rsidR="00F435EA" w:rsidRPr="00DC699B" w:rsidRDefault="00F435EA" w:rsidP="00F435EA">
      <w:pPr>
        <w:spacing w:line="360" w:lineRule="auto"/>
        <w:ind w:firstLine="0"/>
        <w:jc w:val="right"/>
        <w:rPr>
          <w:b/>
          <w:bCs/>
        </w:rPr>
      </w:pPr>
      <w:r w:rsidRPr="00DC699B">
        <w:rPr>
          <w:b/>
          <w:bCs/>
        </w:rPr>
        <w:lastRenderedPageBreak/>
        <w:t>Додаток А.3</w:t>
      </w:r>
    </w:p>
    <w:p w14:paraId="23C71352" w14:textId="4244D5AC" w:rsidR="00F435EA" w:rsidRPr="00DC699B" w:rsidRDefault="00F435EA" w:rsidP="00F435EA">
      <w:pPr>
        <w:spacing w:line="360" w:lineRule="auto"/>
        <w:ind w:firstLine="0"/>
        <w:jc w:val="center"/>
        <w:rPr>
          <w:b/>
          <w:bCs/>
        </w:rPr>
      </w:pPr>
      <w:r w:rsidRPr="00DC699B">
        <w:rPr>
          <w:b/>
          <w:bCs/>
        </w:rPr>
        <w:t xml:space="preserve">Бланк шкали </w:t>
      </w:r>
      <w:r w:rsidR="00DC699B">
        <w:rPr>
          <w:b/>
          <w:bCs/>
        </w:rPr>
        <w:t>страху смерті</w:t>
      </w:r>
      <w:r w:rsidRPr="00DC699B">
        <w:rPr>
          <w:b/>
          <w:bCs/>
        </w:rPr>
        <w:t xml:space="preserve"> Коллетта-Лестера</w:t>
      </w:r>
    </w:p>
    <w:p w14:paraId="7A0965F7" w14:textId="77777777" w:rsidR="00F435EA" w:rsidRPr="00F435EA" w:rsidRDefault="00F435EA" w:rsidP="00F435EA">
      <w:pPr>
        <w:spacing w:line="360" w:lineRule="auto"/>
        <w:ind w:firstLine="720"/>
      </w:pPr>
      <w:r w:rsidRPr="00F435EA">
        <w:t>Прочитайте кожне твердження і швидко дайте відповідь. Не витрачайте занадто багато часу на обдумування відповіді.</w:t>
      </w:r>
    </w:p>
    <w:p w14:paraId="04322CFD" w14:textId="77777777" w:rsidR="00F435EA" w:rsidRPr="00F435EA" w:rsidRDefault="00F435EA" w:rsidP="00F435EA">
      <w:pPr>
        <w:spacing w:line="360" w:lineRule="auto"/>
        <w:ind w:firstLine="0"/>
      </w:pPr>
      <w:r w:rsidRPr="00F435EA">
        <w:t>Оцініть кожне твердження за шкалою, де:</w:t>
      </w:r>
    </w:p>
    <w:p w14:paraId="13F48AA1" w14:textId="77777777" w:rsidR="00F435EA" w:rsidRPr="00F435EA" w:rsidRDefault="00F435EA" w:rsidP="00F435EA">
      <w:pPr>
        <w:spacing w:line="360" w:lineRule="auto"/>
        <w:ind w:firstLine="0"/>
      </w:pPr>
      <w:r w:rsidRPr="00F435EA">
        <w:t>1 - зовсім не боюсь</w:t>
      </w:r>
    </w:p>
    <w:p w14:paraId="2776F61E" w14:textId="77777777" w:rsidR="00F435EA" w:rsidRPr="00DC699B" w:rsidRDefault="00F435EA" w:rsidP="00F435EA">
      <w:pPr>
        <w:spacing w:line="360" w:lineRule="auto"/>
        <w:ind w:firstLine="0"/>
      </w:pPr>
      <w:r w:rsidRPr="00F435EA">
        <w:t>5 - дуже боюсь</w:t>
      </w:r>
    </w:p>
    <w:tbl>
      <w:tblPr>
        <w:tblStyle w:val="af0"/>
        <w:tblW w:w="0" w:type="auto"/>
        <w:tblLook w:val="04A0" w:firstRow="1" w:lastRow="0" w:firstColumn="1" w:lastColumn="0" w:noHBand="0" w:noVBand="1"/>
      </w:tblPr>
      <w:tblGrid>
        <w:gridCol w:w="675"/>
        <w:gridCol w:w="8222"/>
        <w:gridCol w:w="674"/>
      </w:tblGrid>
      <w:tr w:rsidR="00F435EA" w:rsidRPr="00DC699B" w14:paraId="17E02128" w14:textId="77777777" w:rsidTr="00DC699B">
        <w:tc>
          <w:tcPr>
            <w:tcW w:w="675" w:type="dxa"/>
            <w:vAlign w:val="center"/>
          </w:tcPr>
          <w:p w14:paraId="10DBE14F" w14:textId="60A4CA12" w:rsidR="00F435EA" w:rsidRPr="00DC699B" w:rsidRDefault="00F435EA" w:rsidP="00DC699B">
            <w:pPr>
              <w:spacing w:line="360" w:lineRule="auto"/>
              <w:ind w:firstLine="0"/>
              <w:jc w:val="center"/>
            </w:pPr>
            <w:r w:rsidRPr="00DC699B">
              <w:t>1</w:t>
            </w:r>
          </w:p>
        </w:tc>
        <w:tc>
          <w:tcPr>
            <w:tcW w:w="8222" w:type="dxa"/>
            <w:vAlign w:val="center"/>
          </w:tcPr>
          <w:p w14:paraId="5E5F5C74" w14:textId="2EF609E2" w:rsidR="00F435EA" w:rsidRPr="00DC699B" w:rsidRDefault="00DC699B" w:rsidP="00F435EA">
            <w:pPr>
              <w:spacing w:line="360" w:lineRule="auto"/>
              <w:ind w:firstLine="0"/>
            </w:pPr>
            <w:r w:rsidRPr="00DC699B">
              <w:t>Повна ізоляція й самотність після смерті  </w:t>
            </w:r>
          </w:p>
        </w:tc>
        <w:tc>
          <w:tcPr>
            <w:tcW w:w="674" w:type="dxa"/>
          </w:tcPr>
          <w:p w14:paraId="0B6AB64B" w14:textId="77777777" w:rsidR="00F435EA" w:rsidRPr="00DC699B" w:rsidRDefault="00F435EA" w:rsidP="00F435EA">
            <w:pPr>
              <w:spacing w:line="360" w:lineRule="auto"/>
              <w:ind w:firstLine="0"/>
            </w:pPr>
          </w:p>
        </w:tc>
      </w:tr>
      <w:tr w:rsidR="00F435EA" w:rsidRPr="00DC699B" w14:paraId="2E5BB782" w14:textId="77777777" w:rsidTr="00DC699B">
        <w:tc>
          <w:tcPr>
            <w:tcW w:w="675" w:type="dxa"/>
            <w:vAlign w:val="center"/>
          </w:tcPr>
          <w:p w14:paraId="0C64C111" w14:textId="2CE8F739" w:rsidR="00F435EA" w:rsidRPr="00DC699B" w:rsidRDefault="00F435EA" w:rsidP="00DC699B">
            <w:pPr>
              <w:spacing w:line="360" w:lineRule="auto"/>
              <w:ind w:firstLine="0"/>
              <w:jc w:val="center"/>
            </w:pPr>
            <w:r w:rsidRPr="00DC699B">
              <w:t>2</w:t>
            </w:r>
          </w:p>
        </w:tc>
        <w:tc>
          <w:tcPr>
            <w:tcW w:w="8222" w:type="dxa"/>
            <w:vAlign w:val="center"/>
          </w:tcPr>
          <w:p w14:paraId="104F723C" w14:textId="53C9EEC1" w:rsidR="00F435EA" w:rsidRPr="00DC699B" w:rsidRDefault="00DC699B" w:rsidP="00F435EA">
            <w:pPr>
              <w:spacing w:line="360" w:lineRule="auto"/>
              <w:ind w:firstLine="0"/>
            </w:pPr>
            <w:r w:rsidRPr="00DC699B">
              <w:t>Усвідомлення того, що життя коротке</w:t>
            </w:r>
          </w:p>
        </w:tc>
        <w:tc>
          <w:tcPr>
            <w:tcW w:w="674" w:type="dxa"/>
          </w:tcPr>
          <w:p w14:paraId="52DE1F18" w14:textId="77777777" w:rsidR="00F435EA" w:rsidRPr="00DC699B" w:rsidRDefault="00F435EA" w:rsidP="00F435EA">
            <w:pPr>
              <w:spacing w:line="360" w:lineRule="auto"/>
              <w:ind w:firstLine="0"/>
            </w:pPr>
          </w:p>
        </w:tc>
      </w:tr>
      <w:tr w:rsidR="00F435EA" w:rsidRPr="00DC699B" w14:paraId="6CF5F109" w14:textId="77777777" w:rsidTr="00DC699B">
        <w:tc>
          <w:tcPr>
            <w:tcW w:w="675" w:type="dxa"/>
            <w:vAlign w:val="center"/>
          </w:tcPr>
          <w:p w14:paraId="0F9BBD43" w14:textId="006101A7" w:rsidR="00F435EA" w:rsidRPr="00DC699B" w:rsidRDefault="00F435EA" w:rsidP="00DC699B">
            <w:pPr>
              <w:spacing w:line="360" w:lineRule="auto"/>
              <w:ind w:firstLine="0"/>
              <w:jc w:val="center"/>
            </w:pPr>
            <w:r w:rsidRPr="00DC699B">
              <w:t>3</w:t>
            </w:r>
          </w:p>
        </w:tc>
        <w:tc>
          <w:tcPr>
            <w:tcW w:w="8222" w:type="dxa"/>
            <w:vAlign w:val="center"/>
          </w:tcPr>
          <w:p w14:paraId="64B86E4E" w14:textId="48CB34FF" w:rsidR="00F435EA" w:rsidRPr="00DC699B" w:rsidRDefault="00DC699B" w:rsidP="00F435EA">
            <w:pPr>
              <w:spacing w:line="360" w:lineRule="auto"/>
              <w:ind w:firstLine="0"/>
            </w:pPr>
            <w:r w:rsidRPr="00DC699B">
              <w:t>Втрата всього важливого після смерті </w:t>
            </w:r>
          </w:p>
        </w:tc>
        <w:tc>
          <w:tcPr>
            <w:tcW w:w="674" w:type="dxa"/>
          </w:tcPr>
          <w:p w14:paraId="126CA4AB" w14:textId="77777777" w:rsidR="00F435EA" w:rsidRPr="00DC699B" w:rsidRDefault="00F435EA" w:rsidP="00F435EA">
            <w:pPr>
              <w:spacing w:line="360" w:lineRule="auto"/>
              <w:ind w:firstLine="0"/>
            </w:pPr>
          </w:p>
        </w:tc>
      </w:tr>
      <w:tr w:rsidR="00F435EA" w:rsidRPr="00DC699B" w14:paraId="600EF240" w14:textId="77777777" w:rsidTr="00DC699B">
        <w:tc>
          <w:tcPr>
            <w:tcW w:w="675" w:type="dxa"/>
            <w:vAlign w:val="center"/>
          </w:tcPr>
          <w:p w14:paraId="322CD9F6" w14:textId="24892322" w:rsidR="00F435EA" w:rsidRPr="00DC699B" w:rsidRDefault="00F435EA" w:rsidP="00DC699B">
            <w:pPr>
              <w:spacing w:line="360" w:lineRule="auto"/>
              <w:ind w:firstLine="0"/>
              <w:jc w:val="center"/>
            </w:pPr>
            <w:r w:rsidRPr="00DC699B">
              <w:t>4</w:t>
            </w:r>
          </w:p>
        </w:tc>
        <w:tc>
          <w:tcPr>
            <w:tcW w:w="8222" w:type="dxa"/>
            <w:vAlign w:val="center"/>
          </w:tcPr>
          <w:p w14:paraId="7DB27739" w14:textId="3606D1A1" w:rsidR="00F435EA" w:rsidRPr="00DC699B" w:rsidRDefault="00DC699B" w:rsidP="00F435EA">
            <w:pPr>
              <w:spacing w:line="360" w:lineRule="auto"/>
              <w:ind w:firstLine="0"/>
            </w:pPr>
            <w:r w:rsidRPr="00DC699B">
              <w:t>Можливість передчасної смерті  </w:t>
            </w:r>
          </w:p>
        </w:tc>
        <w:tc>
          <w:tcPr>
            <w:tcW w:w="674" w:type="dxa"/>
          </w:tcPr>
          <w:p w14:paraId="4294C323" w14:textId="77777777" w:rsidR="00F435EA" w:rsidRPr="00DC699B" w:rsidRDefault="00F435EA" w:rsidP="00F435EA">
            <w:pPr>
              <w:spacing w:line="360" w:lineRule="auto"/>
              <w:ind w:firstLine="0"/>
            </w:pPr>
          </w:p>
        </w:tc>
      </w:tr>
      <w:tr w:rsidR="00F435EA" w:rsidRPr="00DC699B" w14:paraId="06464CEA" w14:textId="77777777" w:rsidTr="00DC699B">
        <w:tc>
          <w:tcPr>
            <w:tcW w:w="675" w:type="dxa"/>
            <w:vAlign w:val="center"/>
          </w:tcPr>
          <w:p w14:paraId="3870679A" w14:textId="3C15A36C" w:rsidR="00F435EA" w:rsidRPr="00DC699B" w:rsidRDefault="00F435EA" w:rsidP="00DC699B">
            <w:pPr>
              <w:spacing w:line="360" w:lineRule="auto"/>
              <w:ind w:firstLine="0"/>
              <w:jc w:val="center"/>
            </w:pPr>
            <w:r w:rsidRPr="00DC699B">
              <w:t>5</w:t>
            </w:r>
          </w:p>
        </w:tc>
        <w:tc>
          <w:tcPr>
            <w:tcW w:w="8222" w:type="dxa"/>
            <w:vAlign w:val="center"/>
          </w:tcPr>
          <w:p w14:paraId="4B435D6E" w14:textId="3AD09D3B" w:rsidR="00F435EA" w:rsidRPr="00DC699B" w:rsidRDefault="00DC699B" w:rsidP="00F435EA">
            <w:pPr>
              <w:spacing w:line="360" w:lineRule="auto"/>
              <w:ind w:firstLine="0"/>
            </w:pPr>
            <w:r w:rsidRPr="00DC699B">
              <w:t>Невідомість того, що означає бути мертвим  </w:t>
            </w:r>
          </w:p>
        </w:tc>
        <w:tc>
          <w:tcPr>
            <w:tcW w:w="674" w:type="dxa"/>
          </w:tcPr>
          <w:p w14:paraId="726420AC" w14:textId="77777777" w:rsidR="00F435EA" w:rsidRPr="00DC699B" w:rsidRDefault="00F435EA" w:rsidP="00F435EA">
            <w:pPr>
              <w:spacing w:line="360" w:lineRule="auto"/>
              <w:ind w:firstLine="0"/>
            </w:pPr>
          </w:p>
        </w:tc>
      </w:tr>
      <w:tr w:rsidR="00F435EA" w:rsidRPr="00DC699B" w14:paraId="5C49DDA7" w14:textId="77777777" w:rsidTr="00DC699B">
        <w:tc>
          <w:tcPr>
            <w:tcW w:w="675" w:type="dxa"/>
            <w:tcBorders>
              <w:bottom w:val="single" w:sz="4" w:space="0" w:color="auto"/>
            </w:tcBorders>
            <w:vAlign w:val="center"/>
          </w:tcPr>
          <w:p w14:paraId="52016C2C" w14:textId="252B46D2" w:rsidR="00F435EA" w:rsidRPr="00DC699B" w:rsidRDefault="00F435EA" w:rsidP="00DC699B">
            <w:pPr>
              <w:spacing w:line="360" w:lineRule="auto"/>
              <w:ind w:firstLine="0"/>
              <w:jc w:val="center"/>
            </w:pPr>
            <w:r w:rsidRPr="00DC699B">
              <w:t>6</w:t>
            </w:r>
          </w:p>
        </w:tc>
        <w:tc>
          <w:tcPr>
            <w:tcW w:w="8222" w:type="dxa"/>
            <w:tcBorders>
              <w:bottom w:val="single" w:sz="4" w:space="0" w:color="auto"/>
            </w:tcBorders>
            <w:vAlign w:val="center"/>
          </w:tcPr>
          <w:p w14:paraId="1B9FB28C" w14:textId="2CF510F8" w:rsidR="00F435EA" w:rsidRPr="00DC699B" w:rsidRDefault="00DC699B" w:rsidP="00F435EA">
            <w:pPr>
              <w:spacing w:line="360" w:lineRule="auto"/>
              <w:ind w:firstLine="0"/>
            </w:pPr>
            <w:r w:rsidRPr="00DC699B">
              <w:t>Після смерті я більше не зможу нічого відчувати чи думати</w:t>
            </w:r>
          </w:p>
        </w:tc>
        <w:tc>
          <w:tcPr>
            <w:tcW w:w="674" w:type="dxa"/>
            <w:tcBorders>
              <w:bottom w:val="single" w:sz="4" w:space="0" w:color="auto"/>
            </w:tcBorders>
          </w:tcPr>
          <w:p w14:paraId="5891612D" w14:textId="77777777" w:rsidR="00F435EA" w:rsidRPr="00DC699B" w:rsidRDefault="00F435EA" w:rsidP="00F435EA">
            <w:pPr>
              <w:spacing w:line="360" w:lineRule="auto"/>
              <w:ind w:firstLine="0"/>
            </w:pPr>
          </w:p>
        </w:tc>
      </w:tr>
      <w:tr w:rsidR="00F435EA" w:rsidRPr="00DC699B" w14:paraId="49AEC5C5" w14:textId="77777777" w:rsidTr="00DC699B">
        <w:tc>
          <w:tcPr>
            <w:tcW w:w="675" w:type="dxa"/>
            <w:tcBorders>
              <w:bottom w:val="single" w:sz="4" w:space="0" w:color="auto"/>
            </w:tcBorders>
            <w:vAlign w:val="center"/>
          </w:tcPr>
          <w:p w14:paraId="10EF9ACC" w14:textId="50E5F640" w:rsidR="00F435EA" w:rsidRPr="00DC699B" w:rsidRDefault="00F435EA" w:rsidP="00DC699B">
            <w:pPr>
              <w:spacing w:line="360" w:lineRule="auto"/>
              <w:ind w:firstLine="0"/>
              <w:jc w:val="center"/>
            </w:pPr>
            <w:r w:rsidRPr="00DC699B">
              <w:t>7</w:t>
            </w:r>
          </w:p>
        </w:tc>
        <w:tc>
          <w:tcPr>
            <w:tcW w:w="8222" w:type="dxa"/>
            <w:tcBorders>
              <w:bottom w:val="single" w:sz="4" w:space="0" w:color="auto"/>
            </w:tcBorders>
            <w:vAlign w:val="center"/>
          </w:tcPr>
          <w:p w14:paraId="53123363" w14:textId="077BFDF9" w:rsidR="00F435EA" w:rsidRPr="00DC699B" w:rsidRDefault="00DC699B" w:rsidP="00F435EA">
            <w:pPr>
              <w:spacing w:line="360" w:lineRule="auto"/>
              <w:ind w:firstLine="0"/>
            </w:pPr>
            <w:r w:rsidRPr="00DC699B">
              <w:t>Розкладання тіла після смерті  </w:t>
            </w:r>
          </w:p>
        </w:tc>
        <w:tc>
          <w:tcPr>
            <w:tcW w:w="674" w:type="dxa"/>
            <w:tcBorders>
              <w:bottom w:val="single" w:sz="4" w:space="0" w:color="auto"/>
            </w:tcBorders>
          </w:tcPr>
          <w:p w14:paraId="7C4A4E67" w14:textId="77777777" w:rsidR="00F435EA" w:rsidRPr="00DC699B" w:rsidRDefault="00F435EA" w:rsidP="00F435EA">
            <w:pPr>
              <w:spacing w:line="360" w:lineRule="auto"/>
              <w:ind w:firstLine="0"/>
            </w:pPr>
          </w:p>
        </w:tc>
      </w:tr>
      <w:tr w:rsidR="00F435EA" w:rsidRPr="00DC699B" w14:paraId="59D67E8C" w14:textId="77777777" w:rsidTr="00DC699B">
        <w:trPr>
          <w:trHeight w:val="283"/>
        </w:trPr>
        <w:tc>
          <w:tcPr>
            <w:tcW w:w="675" w:type="dxa"/>
            <w:tcBorders>
              <w:top w:val="single" w:sz="4" w:space="0" w:color="auto"/>
              <w:left w:val="nil"/>
              <w:bottom w:val="single" w:sz="4" w:space="0" w:color="auto"/>
              <w:right w:val="nil"/>
            </w:tcBorders>
            <w:vAlign w:val="center"/>
          </w:tcPr>
          <w:p w14:paraId="5B9187B4" w14:textId="77777777" w:rsidR="00F435EA" w:rsidRPr="00DC699B" w:rsidRDefault="00F435EA" w:rsidP="00DC699B">
            <w:pPr>
              <w:spacing w:line="360" w:lineRule="auto"/>
              <w:ind w:firstLine="0"/>
              <w:jc w:val="center"/>
              <w:rPr>
                <w:sz w:val="16"/>
                <w:szCs w:val="16"/>
              </w:rPr>
            </w:pPr>
          </w:p>
        </w:tc>
        <w:tc>
          <w:tcPr>
            <w:tcW w:w="8222" w:type="dxa"/>
            <w:tcBorders>
              <w:top w:val="single" w:sz="4" w:space="0" w:color="auto"/>
              <w:left w:val="nil"/>
              <w:bottom w:val="single" w:sz="4" w:space="0" w:color="auto"/>
              <w:right w:val="nil"/>
            </w:tcBorders>
            <w:vAlign w:val="center"/>
          </w:tcPr>
          <w:p w14:paraId="790FED10" w14:textId="77777777" w:rsidR="00F435EA" w:rsidRPr="00DC699B" w:rsidRDefault="00F435EA" w:rsidP="00F435EA">
            <w:pPr>
              <w:spacing w:line="360" w:lineRule="auto"/>
              <w:ind w:firstLine="0"/>
              <w:rPr>
                <w:sz w:val="16"/>
                <w:szCs w:val="16"/>
              </w:rPr>
            </w:pPr>
          </w:p>
        </w:tc>
        <w:tc>
          <w:tcPr>
            <w:tcW w:w="674" w:type="dxa"/>
            <w:tcBorders>
              <w:top w:val="single" w:sz="4" w:space="0" w:color="auto"/>
              <w:left w:val="nil"/>
              <w:bottom w:val="single" w:sz="4" w:space="0" w:color="auto"/>
              <w:right w:val="nil"/>
            </w:tcBorders>
          </w:tcPr>
          <w:p w14:paraId="7306757F" w14:textId="77777777" w:rsidR="00F435EA" w:rsidRPr="00DC699B" w:rsidRDefault="00F435EA" w:rsidP="00F435EA">
            <w:pPr>
              <w:spacing w:line="360" w:lineRule="auto"/>
              <w:ind w:firstLine="0"/>
              <w:rPr>
                <w:sz w:val="16"/>
                <w:szCs w:val="16"/>
              </w:rPr>
            </w:pPr>
          </w:p>
        </w:tc>
      </w:tr>
      <w:tr w:rsidR="00F435EA" w:rsidRPr="00DC699B" w14:paraId="3606356D" w14:textId="77777777" w:rsidTr="00DC699B">
        <w:tc>
          <w:tcPr>
            <w:tcW w:w="675" w:type="dxa"/>
            <w:tcBorders>
              <w:top w:val="single" w:sz="4" w:space="0" w:color="auto"/>
            </w:tcBorders>
            <w:vAlign w:val="center"/>
          </w:tcPr>
          <w:p w14:paraId="5DA2C4CF" w14:textId="7990D7E1" w:rsidR="00F435EA" w:rsidRPr="00DC699B" w:rsidRDefault="00DC699B" w:rsidP="00DC699B">
            <w:pPr>
              <w:spacing w:line="360" w:lineRule="auto"/>
              <w:ind w:firstLine="0"/>
              <w:jc w:val="center"/>
            </w:pPr>
            <w:r w:rsidRPr="00DC699B">
              <w:t>1</w:t>
            </w:r>
          </w:p>
        </w:tc>
        <w:tc>
          <w:tcPr>
            <w:tcW w:w="8222" w:type="dxa"/>
            <w:tcBorders>
              <w:top w:val="single" w:sz="4" w:space="0" w:color="auto"/>
            </w:tcBorders>
            <w:vAlign w:val="center"/>
          </w:tcPr>
          <w:p w14:paraId="48652BEA" w14:textId="64586943" w:rsidR="00F435EA" w:rsidRPr="00DC699B" w:rsidRDefault="00DC699B" w:rsidP="00F435EA">
            <w:pPr>
              <w:spacing w:line="360" w:lineRule="auto"/>
              <w:ind w:firstLine="0"/>
            </w:pPr>
            <w:r w:rsidRPr="00DC699B">
              <w:t>Фізична деградація, пов'язана зі смертю</w:t>
            </w:r>
          </w:p>
        </w:tc>
        <w:tc>
          <w:tcPr>
            <w:tcW w:w="674" w:type="dxa"/>
            <w:tcBorders>
              <w:top w:val="single" w:sz="4" w:space="0" w:color="auto"/>
            </w:tcBorders>
          </w:tcPr>
          <w:p w14:paraId="6C528D5E" w14:textId="77777777" w:rsidR="00F435EA" w:rsidRPr="00DC699B" w:rsidRDefault="00F435EA" w:rsidP="00F435EA">
            <w:pPr>
              <w:spacing w:line="360" w:lineRule="auto"/>
              <w:ind w:firstLine="0"/>
            </w:pPr>
          </w:p>
        </w:tc>
      </w:tr>
      <w:tr w:rsidR="00F435EA" w:rsidRPr="00DC699B" w14:paraId="2D3D50D8" w14:textId="77777777" w:rsidTr="00DC699B">
        <w:tc>
          <w:tcPr>
            <w:tcW w:w="675" w:type="dxa"/>
            <w:vAlign w:val="center"/>
          </w:tcPr>
          <w:p w14:paraId="282336C9" w14:textId="44B6C767" w:rsidR="00F435EA" w:rsidRPr="00DC699B" w:rsidRDefault="00DC699B" w:rsidP="00DC699B">
            <w:pPr>
              <w:spacing w:line="360" w:lineRule="auto"/>
              <w:ind w:firstLine="0"/>
              <w:jc w:val="center"/>
            </w:pPr>
            <w:r w:rsidRPr="00DC699B">
              <w:t>2</w:t>
            </w:r>
          </w:p>
        </w:tc>
        <w:tc>
          <w:tcPr>
            <w:tcW w:w="8222" w:type="dxa"/>
            <w:vAlign w:val="center"/>
          </w:tcPr>
          <w:p w14:paraId="69F99761" w14:textId="15C2BC7B" w:rsidR="00F435EA" w:rsidRPr="00DC699B" w:rsidRDefault="00DC699B" w:rsidP="00F435EA">
            <w:pPr>
              <w:spacing w:line="360" w:lineRule="auto"/>
              <w:ind w:firstLine="0"/>
            </w:pPr>
            <w:r w:rsidRPr="00DC699B">
              <w:t>Можливий біль або фізичні страждання, пов'язані зі смертю</w:t>
            </w:r>
          </w:p>
        </w:tc>
        <w:tc>
          <w:tcPr>
            <w:tcW w:w="674" w:type="dxa"/>
          </w:tcPr>
          <w:p w14:paraId="273166B1" w14:textId="77777777" w:rsidR="00F435EA" w:rsidRPr="00DC699B" w:rsidRDefault="00F435EA" w:rsidP="00F435EA">
            <w:pPr>
              <w:spacing w:line="360" w:lineRule="auto"/>
              <w:ind w:firstLine="0"/>
            </w:pPr>
          </w:p>
        </w:tc>
      </w:tr>
      <w:tr w:rsidR="00F435EA" w:rsidRPr="00DC699B" w14:paraId="24ACA0A9" w14:textId="77777777" w:rsidTr="00DC699B">
        <w:tc>
          <w:tcPr>
            <w:tcW w:w="675" w:type="dxa"/>
            <w:vAlign w:val="center"/>
          </w:tcPr>
          <w:p w14:paraId="4CA1E66A" w14:textId="330C8D37" w:rsidR="00F435EA" w:rsidRPr="00DC699B" w:rsidRDefault="00DC699B" w:rsidP="00DC699B">
            <w:pPr>
              <w:spacing w:line="360" w:lineRule="auto"/>
              <w:ind w:firstLine="0"/>
              <w:jc w:val="center"/>
            </w:pPr>
            <w:r w:rsidRPr="00DC699B">
              <w:t>3</w:t>
            </w:r>
          </w:p>
        </w:tc>
        <w:tc>
          <w:tcPr>
            <w:tcW w:w="8222" w:type="dxa"/>
            <w:vAlign w:val="center"/>
          </w:tcPr>
          <w:p w14:paraId="7A114C84" w14:textId="2DAB997B" w:rsidR="00F435EA" w:rsidRPr="00DC699B" w:rsidRDefault="00DC699B" w:rsidP="00F435EA">
            <w:pPr>
              <w:spacing w:line="360" w:lineRule="auto"/>
              <w:ind w:firstLine="0"/>
            </w:pPr>
            <w:r w:rsidRPr="00DC699B">
              <w:t>Зниження когнітивних здібностей у старшому віці </w:t>
            </w:r>
          </w:p>
        </w:tc>
        <w:tc>
          <w:tcPr>
            <w:tcW w:w="674" w:type="dxa"/>
          </w:tcPr>
          <w:p w14:paraId="04B16642" w14:textId="77777777" w:rsidR="00F435EA" w:rsidRPr="00DC699B" w:rsidRDefault="00F435EA" w:rsidP="00F435EA">
            <w:pPr>
              <w:spacing w:line="360" w:lineRule="auto"/>
              <w:ind w:firstLine="0"/>
            </w:pPr>
          </w:p>
        </w:tc>
      </w:tr>
      <w:tr w:rsidR="00F435EA" w:rsidRPr="00DC699B" w14:paraId="396C53F6" w14:textId="77777777" w:rsidTr="00DC699B">
        <w:tc>
          <w:tcPr>
            <w:tcW w:w="675" w:type="dxa"/>
            <w:vAlign w:val="center"/>
          </w:tcPr>
          <w:p w14:paraId="66D8B117" w14:textId="039245CF" w:rsidR="00F435EA" w:rsidRPr="00DC699B" w:rsidRDefault="00DC699B" w:rsidP="00DC699B">
            <w:pPr>
              <w:spacing w:line="360" w:lineRule="auto"/>
              <w:ind w:firstLine="0"/>
              <w:jc w:val="center"/>
            </w:pPr>
            <w:r w:rsidRPr="00DC699B">
              <w:t>4</w:t>
            </w:r>
          </w:p>
        </w:tc>
        <w:tc>
          <w:tcPr>
            <w:tcW w:w="8222" w:type="dxa"/>
            <w:vAlign w:val="center"/>
          </w:tcPr>
          <w:p w14:paraId="220EBC43" w14:textId="35A132D3" w:rsidR="00F435EA" w:rsidRPr="00DC699B" w:rsidRDefault="00DC699B" w:rsidP="00F435EA">
            <w:pPr>
              <w:spacing w:line="360" w:lineRule="auto"/>
              <w:ind w:firstLine="0"/>
            </w:pPr>
            <w:r w:rsidRPr="00DC699B">
              <w:t>Обмеження можливостей під час смерті</w:t>
            </w:r>
          </w:p>
        </w:tc>
        <w:tc>
          <w:tcPr>
            <w:tcW w:w="674" w:type="dxa"/>
          </w:tcPr>
          <w:p w14:paraId="2A592850" w14:textId="77777777" w:rsidR="00F435EA" w:rsidRPr="00DC699B" w:rsidRDefault="00F435EA" w:rsidP="00F435EA">
            <w:pPr>
              <w:spacing w:line="360" w:lineRule="auto"/>
              <w:ind w:firstLine="0"/>
            </w:pPr>
          </w:p>
        </w:tc>
      </w:tr>
      <w:tr w:rsidR="00F435EA" w:rsidRPr="00DC699B" w14:paraId="190BA6BB" w14:textId="77777777" w:rsidTr="00DC699B">
        <w:tc>
          <w:tcPr>
            <w:tcW w:w="675" w:type="dxa"/>
            <w:vAlign w:val="center"/>
          </w:tcPr>
          <w:p w14:paraId="42A645A1" w14:textId="1D8CCCF9" w:rsidR="00F435EA" w:rsidRPr="00DC699B" w:rsidRDefault="00DC699B" w:rsidP="00DC699B">
            <w:pPr>
              <w:spacing w:line="360" w:lineRule="auto"/>
              <w:ind w:firstLine="0"/>
              <w:jc w:val="center"/>
            </w:pPr>
            <w:r w:rsidRPr="00DC699B">
              <w:t>5</w:t>
            </w:r>
          </w:p>
        </w:tc>
        <w:tc>
          <w:tcPr>
            <w:tcW w:w="8222" w:type="dxa"/>
            <w:vAlign w:val="center"/>
          </w:tcPr>
          <w:p w14:paraId="7FCA027B" w14:textId="6E43F8AE" w:rsidR="00F435EA" w:rsidRPr="00DC699B" w:rsidRDefault="00DC699B" w:rsidP="00F435EA">
            <w:pPr>
              <w:spacing w:line="360" w:lineRule="auto"/>
              <w:ind w:firstLine="0"/>
            </w:pPr>
            <w:r w:rsidRPr="00DC699B">
              <w:t>Невпевненість, чи зможете мужньо зустріти процес смерті</w:t>
            </w:r>
          </w:p>
        </w:tc>
        <w:tc>
          <w:tcPr>
            <w:tcW w:w="674" w:type="dxa"/>
          </w:tcPr>
          <w:p w14:paraId="03CE3674" w14:textId="77777777" w:rsidR="00F435EA" w:rsidRPr="00DC699B" w:rsidRDefault="00F435EA" w:rsidP="00F435EA">
            <w:pPr>
              <w:spacing w:line="360" w:lineRule="auto"/>
              <w:ind w:firstLine="0"/>
            </w:pPr>
          </w:p>
        </w:tc>
      </w:tr>
      <w:tr w:rsidR="00F435EA" w:rsidRPr="00DC699B" w14:paraId="393D80AE" w14:textId="77777777" w:rsidTr="00DC699B">
        <w:tc>
          <w:tcPr>
            <w:tcW w:w="675" w:type="dxa"/>
            <w:tcBorders>
              <w:bottom w:val="single" w:sz="4" w:space="0" w:color="auto"/>
            </w:tcBorders>
            <w:vAlign w:val="center"/>
          </w:tcPr>
          <w:p w14:paraId="264D50BD" w14:textId="3DA03DD4" w:rsidR="00F435EA" w:rsidRPr="00DC699B" w:rsidRDefault="00DC699B" w:rsidP="00DC699B">
            <w:pPr>
              <w:spacing w:line="360" w:lineRule="auto"/>
              <w:ind w:firstLine="0"/>
              <w:jc w:val="center"/>
            </w:pPr>
            <w:r w:rsidRPr="00DC699B">
              <w:t>6</w:t>
            </w:r>
          </w:p>
        </w:tc>
        <w:tc>
          <w:tcPr>
            <w:tcW w:w="8222" w:type="dxa"/>
            <w:tcBorders>
              <w:bottom w:val="single" w:sz="4" w:space="0" w:color="auto"/>
            </w:tcBorders>
            <w:vAlign w:val="center"/>
          </w:tcPr>
          <w:p w14:paraId="7F1F336E" w14:textId="3E59C044" w:rsidR="00F435EA" w:rsidRPr="00DC699B" w:rsidRDefault="00DC699B" w:rsidP="00F435EA">
            <w:pPr>
              <w:spacing w:line="360" w:lineRule="auto"/>
              <w:ind w:firstLine="0"/>
            </w:pPr>
            <w:r w:rsidRPr="00DC699B">
              <w:t>Відсутність контролю над процесом смерті</w:t>
            </w:r>
          </w:p>
        </w:tc>
        <w:tc>
          <w:tcPr>
            <w:tcW w:w="674" w:type="dxa"/>
            <w:tcBorders>
              <w:bottom w:val="single" w:sz="4" w:space="0" w:color="auto"/>
            </w:tcBorders>
          </w:tcPr>
          <w:p w14:paraId="6B04FBD1" w14:textId="77777777" w:rsidR="00F435EA" w:rsidRPr="00DC699B" w:rsidRDefault="00F435EA" w:rsidP="00F435EA">
            <w:pPr>
              <w:spacing w:line="360" w:lineRule="auto"/>
              <w:ind w:firstLine="0"/>
            </w:pPr>
          </w:p>
        </w:tc>
      </w:tr>
      <w:tr w:rsidR="00F435EA" w:rsidRPr="00DC699B" w14:paraId="1E8CF811" w14:textId="77777777" w:rsidTr="00DC699B">
        <w:tc>
          <w:tcPr>
            <w:tcW w:w="675" w:type="dxa"/>
            <w:tcBorders>
              <w:bottom w:val="single" w:sz="4" w:space="0" w:color="auto"/>
            </w:tcBorders>
            <w:vAlign w:val="center"/>
          </w:tcPr>
          <w:p w14:paraId="7C3731A0" w14:textId="4770D1E5" w:rsidR="00F435EA" w:rsidRPr="00DC699B" w:rsidRDefault="00DC699B" w:rsidP="00DC699B">
            <w:pPr>
              <w:spacing w:line="360" w:lineRule="auto"/>
              <w:ind w:firstLine="0"/>
              <w:jc w:val="center"/>
            </w:pPr>
            <w:r w:rsidRPr="00DC699B">
              <w:t>7</w:t>
            </w:r>
          </w:p>
        </w:tc>
        <w:tc>
          <w:tcPr>
            <w:tcW w:w="8222" w:type="dxa"/>
            <w:tcBorders>
              <w:bottom w:val="single" w:sz="4" w:space="0" w:color="auto"/>
            </w:tcBorders>
            <w:vAlign w:val="center"/>
          </w:tcPr>
          <w:p w14:paraId="6C77C18E" w14:textId="223327A5" w:rsidR="00F435EA" w:rsidRPr="00DC699B" w:rsidRDefault="00DC699B" w:rsidP="00F435EA">
            <w:pPr>
              <w:spacing w:line="360" w:lineRule="auto"/>
              <w:ind w:firstLine="0"/>
            </w:pPr>
            <w:r w:rsidRPr="00DC699B">
              <w:t>Ризик померти в лікарні, далеко від рідних і близьких  </w:t>
            </w:r>
          </w:p>
        </w:tc>
        <w:tc>
          <w:tcPr>
            <w:tcW w:w="674" w:type="dxa"/>
            <w:tcBorders>
              <w:bottom w:val="single" w:sz="4" w:space="0" w:color="auto"/>
            </w:tcBorders>
          </w:tcPr>
          <w:p w14:paraId="49495D4C" w14:textId="77777777" w:rsidR="00F435EA" w:rsidRPr="00DC699B" w:rsidRDefault="00F435EA" w:rsidP="00F435EA">
            <w:pPr>
              <w:spacing w:line="360" w:lineRule="auto"/>
              <w:ind w:firstLine="0"/>
            </w:pPr>
          </w:p>
        </w:tc>
      </w:tr>
      <w:tr w:rsidR="00F435EA" w:rsidRPr="00DC699B" w14:paraId="3D3B70AE" w14:textId="77777777" w:rsidTr="00DC699B">
        <w:tc>
          <w:tcPr>
            <w:tcW w:w="675" w:type="dxa"/>
            <w:tcBorders>
              <w:top w:val="single" w:sz="4" w:space="0" w:color="auto"/>
              <w:left w:val="nil"/>
              <w:bottom w:val="single" w:sz="4" w:space="0" w:color="auto"/>
              <w:right w:val="nil"/>
            </w:tcBorders>
            <w:vAlign w:val="center"/>
          </w:tcPr>
          <w:p w14:paraId="09920EFF" w14:textId="77777777" w:rsidR="00F435EA" w:rsidRPr="00DC699B" w:rsidRDefault="00F435EA" w:rsidP="00DC699B">
            <w:pPr>
              <w:spacing w:line="360" w:lineRule="auto"/>
              <w:ind w:firstLine="0"/>
              <w:jc w:val="center"/>
              <w:rPr>
                <w:sz w:val="16"/>
                <w:szCs w:val="16"/>
              </w:rPr>
            </w:pPr>
          </w:p>
        </w:tc>
        <w:tc>
          <w:tcPr>
            <w:tcW w:w="8222" w:type="dxa"/>
            <w:tcBorders>
              <w:top w:val="single" w:sz="4" w:space="0" w:color="auto"/>
              <w:left w:val="nil"/>
              <w:bottom w:val="single" w:sz="4" w:space="0" w:color="auto"/>
              <w:right w:val="nil"/>
            </w:tcBorders>
            <w:vAlign w:val="center"/>
          </w:tcPr>
          <w:p w14:paraId="43560B0D" w14:textId="77777777" w:rsidR="00F435EA" w:rsidRPr="00DC699B" w:rsidRDefault="00F435EA" w:rsidP="00F435EA">
            <w:pPr>
              <w:spacing w:line="360" w:lineRule="auto"/>
              <w:ind w:firstLine="0"/>
              <w:rPr>
                <w:sz w:val="16"/>
                <w:szCs w:val="16"/>
              </w:rPr>
            </w:pPr>
          </w:p>
        </w:tc>
        <w:tc>
          <w:tcPr>
            <w:tcW w:w="674" w:type="dxa"/>
            <w:tcBorders>
              <w:top w:val="single" w:sz="4" w:space="0" w:color="auto"/>
              <w:left w:val="nil"/>
              <w:bottom w:val="single" w:sz="4" w:space="0" w:color="auto"/>
              <w:right w:val="nil"/>
            </w:tcBorders>
          </w:tcPr>
          <w:p w14:paraId="56F2D753" w14:textId="77777777" w:rsidR="00F435EA" w:rsidRPr="00DC699B" w:rsidRDefault="00F435EA" w:rsidP="00F435EA">
            <w:pPr>
              <w:spacing w:line="360" w:lineRule="auto"/>
              <w:ind w:firstLine="0"/>
              <w:rPr>
                <w:sz w:val="16"/>
                <w:szCs w:val="16"/>
              </w:rPr>
            </w:pPr>
          </w:p>
        </w:tc>
      </w:tr>
      <w:tr w:rsidR="00F435EA" w:rsidRPr="00DC699B" w14:paraId="53EB136B" w14:textId="77777777" w:rsidTr="00DC699B">
        <w:tc>
          <w:tcPr>
            <w:tcW w:w="675" w:type="dxa"/>
            <w:tcBorders>
              <w:top w:val="single" w:sz="4" w:space="0" w:color="auto"/>
            </w:tcBorders>
            <w:vAlign w:val="center"/>
          </w:tcPr>
          <w:p w14:paraId="639B5B7C" w14:textId="0695BEAB" w:rsidR="00F435EA" w:rsidRPr="00DC699B" w:rsidRDefault="00DC699B" w:rsidP="00DC699B">
            <w:pPr>
              <w:spacing w:line="360" w:lineRule="auto"/>
              <w:ind w:firstLine="0"/>
              <w:jc w:val="center"/>
            </w:pPr>
            <w:r w:rsidRPr="00DC699B">
              <w:t>1</w:t>
            </w:r>
          </w:p>
        </w:tc>
        <w:tc>
          <w:tcPr>
            <w:tcW w:w="8222" w:type="dxa"/>
            <w:tcBorders>
              <w:top w:val="single" w:sz="4" w:space="0" w:color="auto"/>
            </w:tcBorders>
            <w:vAlign w:val="center"/>
          </w:tcPr>
          <w:p w14:paraId="5A11A2AD" w14:textId="46C70EED" w:rsidR="00F435EA" w:rsidRPr="00DC699B" w:rsidRDefault="00DC699B" w:rsidP="00F435EA">
            <w:pPr>
              <w:spacing w:line="360" w:lineRule="auto"/>
              <w:ind w:firstLine="0"/>
            </w:pPr>
            <w:r w:rsidRPr="00DC699B">
              <w:t>Втрата близької людини</w:t>
            </w:r>
          </w:p>
        </w:tc>
        <w:tc>
          <w:tcPr>
            <w:tcW w:w="674" w:type="dxa"/>
            <w:tcBorders>
              <w:top w:val="single" w:sz="4" w:space="0" w:color="auto"/>
            </w:tcBorders>
          </w:tcPr>
          <w:p w14:paraId="719A9FA3" w14:textId="77777777" w:rsidR="00F435EA" w:rsidRPr="00DC699B" w:rsidRDefault="00F435EA" w:rsidP="00F435EA">
            <w:pPr>
              <w:spacing w:line="360" w:lineRule="auto"/>
              <w:ind w:firstLine="0"/>
            </w:pPr>
          </w:p>
        </w:tc>
      </w:tr>
      <w:tr w:rsidR="00F435EA" w:rsidRPr="00DC699B" w14:paraId="5D256172" w14:textId="77777777" w:rsidTr="00DC699B">
        <w:tc>
          <w:tcPr>
            <w:tcW w:w="675" w:type="dxa"/>
            <w:vAlign w:val="center"/>
          </w:tcPr>
          <w:p w14:paraId="5AB4A31A" w14:textId="39C062E3" w:rsidR="00F435EA" w:rsidRPr="00DC699B" w:rsidRDefault="00DC699B" w:rsidP="00DC699B">
            <w:pPr>
              <w:spacing w:line="360" w:lineRule="auto"/>
              <w:ind w:firstLine="0"/>
              <w:jc w:val="center"/>
            </w:pPr>
            <w:r w:rsidRPr="00DC699B">
              <w:t>2</w:t>
            </w:r>
          </w:p>
        </w:tc>
        <w:tc>
          <w:tcPr>
            <w:tcW w:w="8222" w:type="dxa"/>
            <w:vAlign w:val="center"/>
          </w:tcPr>
          <w:p w14:paraId="5EE20113" w14:textId="7A40B94C" w:rsidR="00F435EA" w:rsidRPr="00DC699B" w:rsidRDefault="00DC699B" w:rsidP="00F435EA">
            <w:pPr>
              <w:spacing w:line="360" w:lineRule="auto"/>
              <w:ind w:firstLine="0"/>
            </w:pPr>
            <w:r w:rsidRPr="00DC699B">
              <w:t>Необхідність бачити тіло померлої людини  </w:t>
            </w:r>
          </w:p>
        </w:tc>
        <w:tc>
          <w:tcPr>
            <w:tcW w:w="674" w:type="dxa"/>
          </w:tcPr>
          <w:p w14:paraId="1F500D92" w14:textId="77777777" w:rsidR="00F435EA" w:rsidRPr="00DC699B" w:rsidRDefault="00F435EA" w:rsidP="00F435EA">
            <w:pPr>
              <w:spacing w:line="360" w:lineRule="auto"/>
              <w:ind w:firstLine="0"/>
            </w:pPr>
          </w:p>
        </w:tc>
      </w:tr>
      <w:tr w:rsidR="00F435EA" w:rsidRPr="00DC699B" w14:paraId="1211BDD9" w14:textId="77777777" w:rsidTr="00DC699B">
        <w:tc>
          <w:tcPr>
            <w:tcW w:w="675" w:type="dxa"/>
            <w:vAlign w:val="center"/>
          </w:tcPr>
          <w:p w14:paraId="2A474518" w14:textId="249E8438" w:rsidR="00F435EA" w:rsidRPr="00DC699B" w:rsidRDefault="00DC699B" w:rsidP="00DC699B">
            <w:pPr>
              <w:spacing w:line="360" w:lineRule="auto"/>
              <w:ind w:firstLine="0"/>
              <w:jc w:val="center"/>
            </w:pPr>
            <w:r w:rsidRPr="00DC699B">
              <w:t>3</w:t>
            </w:r>
          </w:p>
        </w:tc>
        <w:tc>
          <w:tcPr>
            <w:tcW w:w="8222" w:type="dxa"/>
            <w:vAlign w:val="center"/>
          </w:tcPr>
          <w:p w14:paraId="0B326D28" w14:textId="41B940B7" w:rsidR="00F435EA" w:rsidRPr="00DC699B" w:rsidRDefault="00DC699B" w:rsidP="00F435EA">
            <w:pPr>
              <w:spacing w:line="360" w:lineRule="auto"/>
              <w:ind w:firstLine="0"/>
            </w:pPr>
            <w:r w:rsidRPr="00DC699B">
              <w:t>Неможливість більше ніколи спілкуватися з цією людиною</w:t>
            </w:r>
          </w:p>
        </w:tc>
        <w:tc>
          <w:tcPr>
            <w:tcW w:w="674" w:type="dxa"/>
          </w:tcPr>
          <w:p w14:paraId="28925D4B" w14:textId="77777777" w:rsidR="00F435EA" w:rsidRPr="00DC699B" w:rsidRDefault="00F435EA" w:rsidP="00F435EA">
            <w:pPr>
              <w:spacing w:line="360" w:lineRule="auto"/>
              <w:ind w:firstLine="0"/>
            </w:pPr>
          </w:p>
        </w:tc>
      </w:tr>
      <w:tr w:rsidR="00F435EA" w:rsidRPr="00DC699B" w14:paraId="0DD55C69" w14:textId="77777777" w:rsidTr="00DC699B">
        <w:tc>
          <w:tcPr>
            <w:tcW w:w="675" w:type="dxa"/>
            <w:vAlign w:val="center"/>
          </w:tcPr>
          <w:p w14:paraId="1569406E" w14:textId="70432571" w:rsidR="00F435EA" w:rsidRPr="00DC699B" w:rsidRDefault="00DC699B" w:rsidP="00DC699B">
            <w:pPr>
              <w:spacing w:line="360" w:lineRule="auto"/>
              <w:ind w:firstLine="0"/>
              <w:jc w:val="center"/>
            </w:pPr>
            <w:r w:rsidRPr="00DC699B">
              <w:t>4</w:t>
            </w:r>
          </w:p>
        </w:tc>
        <w:tc>
          <w:tcPr>
            <w:tcW w:w="8222" w:type="dxa"/>
            <w:vAlign w:val="center"/>
          </w:tcPr>
          <w:p w14:paraId="01D96C4B" w14:textId="7C26D5FE" w:rsidR="00F435EA" w:rsidRPr="00DC699B" w:rsidRDefault="00DC699B" w:rsidP="00DC699B">
            <w:pPr>
              <w:ind w:firstLine="0"/>
            </w:pPr>
            <w:r w:rsidRPr="00DC699B">
              <w:t>Жаль через те, що не були достатньо уважними і добрими до померлої людини</w:t>
            </w:r>
          </w:p>
        </w:tc>
        <w:tc>
          <w:tcPr>
            <w:tcW w:w="674" w:type="dxa"/>
          </w:tcPr>
          <w:p w14:paraId="0D1C32CB" w14:textId="77777777" w:rsidR="00F435EA" w:rsidRPr="00DC699B" w:rsidRDefault="00F435EA" w:rsidP="00F435EA">
            <w:pPr>
              <w:spacing w:line="360" w:lineRule="auto"/>
              <w:ind w:firstLine="0"/>
            </w:pPr>
          </w:p>
        </w:tc>
      </w:tr>
      <w:tr w:rsidR="00F435EA" w:rsidRPr="00DC699B" w14:paraId="34748BC7" w14:textId="77777777" w:rsidTr="00DC699B">
        <w:tc>
          <w:tcPr>
            <w:tcW w:w="675" w:type="dxa"/>
            <w:vAlign w:val="center"/>
          </w:tcPr>
          <w:p w14:paraId="37C501EB" w14:textId="5B005CBB" w:rsidR="00F435EA" w:rsidRPr="00DC699B" w:rsidRDefault="00DC699B" w:rsidP="00DC699B">
            <w:pPr>
              <w:spacing w:line="360" w:lineRule="auto"/>
              <w:ind w:firstLine="0"/>
              <w:jc w:val="center"/>
            </w:pPr>
            <w:r w:rsidRPr="00DC699B">
              <w:lastRenderedPageBreak/>
              <w:t>5</w:t>
            </w:r>
          </w:p>
        </w:tc>
        <w:tc>
          <w:tcPr>
            <w:tcW w:w="8222" w:type="dxa"/>
            <w:vAlign w:val="center"/>
          </w:tcPr>
          <w:p w14:paraId="1BE7594F" w14:textId="3FDFBDCB" w:rsidR="00F435EA" w:rsidRPr="00DC699B" w:rsidRDefault="00DC699B" w:rsidP="00F435EA">
            <w:pPr>
              <w:spacing w:line="360" w:lineRule="auto"/>
              <w:ind w:firstLine="0"/>
            </w:pPr>
            <w:r w:rsidRPr="00DC699B">
              <w:t>Усвідомлення, що доведеться старіти без цієї людини поруч</w:t>
            </w:r>
          </w:p>
        </w:tc>
        <w:tc>
          <w:tcPr>
            <w:tcW w:w="674" w:type="dxa"/>
          </w:tcPr>
          <w:p w14:paraId="1559E360" w14:textId="77777777" w:rsidR="00F435EA" w:rsidRPr="00DC699B" w:rsidRDefault="00F435EA" w:rsidP="00F435EA">
            <w:pPr>
              <w:spacing w:line="360" w:lineRule="auto"/>
              <w:ind w:firstLine="0"/>
            </w:pPr>
          </w:p>
        </w:tc>
      </w:tr>
      <w:tr w:rsidR="00F435EA" w:rsidRPr="00DC699B" w14:paraId="1FBF69D0" w14:textId="77777777" w:rsidTr="00DC699B">
        <w:tc>
          <w:tcPr>
            <w:tcW w:w="675" w:type="dxa"/>
            <w:tcBorders>
              <w:bottom w:val="single" w:sz="4" w:space="0" w:color="auto"/>
            </w:tcBorders>
            <w:vAlign w:val="center"/>
          </w:tcPr>
          <w:p w14:paraId="517EC0E0" w14:textId="37F2555D" w:rsidR="00F435EA" w:rsidRPr="00DC699B" w:rsidRDefault="00DC699B" w:rsidP="00DC699B">
            <w:pPr>
              <w:spacing w:line="360" w:lineRule="auto"/>
              <w:ind w:firstLine="0"/>
              <w:jc w:val="center"/>
            </w:pPr>
            <w:r w:rsidRPr="00DC699B">
              <w:t>6</w:t>
            </w:r>
          </w:p>
        </w:tc>
        <w:tc>
          <w:tcPr>
            <w:tcW w:w="8222" w:type="dxa"/>
            <w:tcBorders>
              <w:bottom w:val="single" w:sz="4" w:space="0" w:color="auto"/>
            </w:tcBorders>
            <w:vAlign w:val="center"/>
          </w:tcPr>
          <w:p w14:paraId="06BA339C" w14:textId="4A9261F3" w:rsidR="00F435EA" w:rsidRPr="00DC699B" w:rsidRDefault="00DC699B" w:rsidP="00DC699B">
            <w:pPr>
              <w:ind w:firstLine="0"/>
            </w:pPr>
            <w:r w:rsidRPr="00DC699B">
              <w:t>Почуття провини через полегшення від того, що ця людина більше не страждає  </w:t>
            </w:r>
          </w:p>
        </w:tc>
        <w:tc>
          <w:tcPr>
            <w:tcW w:w="674" w:type="dxa"/>
            <w:tcBorders>
              <w:bottom w:val="single" w:sz="4" w:space="0" w:color="auto"/>
            </w:tcBorders>
          </w:tcPr>
          <w:p w14:paraId="305AA02B" w14:textId="77777777" w:rsidR="00F435EA" w:rsidRPr="00DC699B" w:rsidRDefault="00F435EA" w:rsidP="00F435EA">
            <w:pPr>
              <w:spacing w:line="360" w:lineRule="auto"/>
              <w:ind w:firstLine="0"/>
            </w:pPr>
          </w:p>
        </w:tc>
      </w:tr>
      <w:tr w:rsidR="00F435EA" w:rsidRPr="00DC699B" w14:paraId="321565F8" w14:textId="77777777" w:rsidTr="00DC699B">
        <w:tc>
          <w:tcPr>
            <w:tcW w:w="675" w:type="dxa"/>
            <w:tcBorders>
              <w:bottom w:val="single" w:sz="4" w:space="0" w:color="auto"/>
            </w:tcBorders>
            <w:vAlign w:val="center"/>
          </w:tcPr>
          <w:p w14:paraId="2C6B20C3" w14:textId="66C1AC0C" w:rsidR="00F435EA" w:rsidRPr="00DC699B" w:rsidRDefault="00DC699B" w:rsidP="00DC699B">
            <w:pPr>
              <w:spacing w:line="360" w:lineRule="auto"/>
              <w:ind w:firstLine="0"/>
              <w:jc w:val="center"/>
            </w:pPr>
            <w:r w:rsidRPr="00DC699B">
              <w:t>7</w:t>
            </w:r>
          </w:p>
        </w:tc>
        <w:tc>
          <w:tcPr>
            <w:tcW w:w="8222" w:type="dxa"/>
            <w:tcBorders>
              <w:bottom w:val="single" w:sz="4" w:space="0" w:color="auto"/>
            </w:tcBorders>
            <w:vAlign w:val="center"/>
          </w:tcPr>
          <w:p w14:paraId="24D4A605" w14:textId="736B457E" w:rsidR="00F435EA" w:rsidRPr="00DC699B" w:rsidRDefault="00DC699B" w:rsidP="00F435EA">
            <w:pPr>
              <w:spacing w:line="360" w:lineRule="auto"/>
              <w:ind w:firstLine="0"/>
            </w:pPr>
            <w:r w:rsidRPr="00DC699B">
              <w:t>Відчуття самотності через втрату цієї людини</w:t>
            </w:r>
          </w:p>
        </w:tc>
        <w:tc>
          <w:tcPr>
            <w:tcW w:w="674" w:type="dxa"/>
            <w:tcBorders>
              <w:bottom w:val="single" w:sz="4" w:space="0" w:color="auto"/>
            </w:tcBorders>
          </w:tcPr>
          <w:p w14:paraId="0CF1C4BE" w14:textId="77777777" w:rsidR="00F435EA" w:rsidRPr="00DC699B" w:rsidRDefault="00F435EA" w:rsidP="00F435EA">
            <w:pPr>
              <w:spacing w:line="360" w:lineRule="auto"/>
              <w:ind w:firstLine="0"/>
            </w:pPr>
          </w:p>
        </w:tc>
      </w:tr>
      <w:tr w:rsidR="00F435EA" w:rsidRPr="00DC699B" w14:paraId="570D5F99" w14:textId="77777777" w:rsidTr="00DC699B">
        <w:tc>
          <w:tcPr>
            <w:tcW w:w="675" w:type="dxa"/>
            <w:tcBorders>
              <w:top w:val="single" w:sz="4" w:space="0" w:color="auto"/>
              <w:left w:val="nil"/>
              <w:bottom w:val="single" w:sz="4" w:space="0" w:color="auto"/>
              <w:right w:val="nil"/>
            </w:tcBorders>
            <w:vAlign w:val="center"/>
          </w:tcPr>
          <w:p w14:paraId="404A259D" w14:textId="77777777" w:rsidR="00F435EA" w:rsidRPr="00DC699B" w:rsidRDefault="00F435EA" w:rsidP="00DC699B">
            <w:pPr>
              <w:spacing w:line="360" w:lineRule="auto"/>
              <w:ind w:firstLine="0"/>
              <w:jc w:val="center"/>
              <w:rPr>
                <w:sz w:val="16"/>
                <w:szCs w:val="16"/>
              </w:rPr>
            </w:pPr>
          </w:p>
        </w:tc>
        <w:tc>
          <w:tcPr>
            <w:tcW w:w="8222" w:type="dxa"/>
            <w:tcBorders>
              <w:top w:val="single" w:sz="4" w:space="0" w:color="auto"/>
              <w:left w:val="nil"/>
              <w:bottom w:val="single" w:sz="4" w:space="0" w:color="auto"/>
              <w:right w:val="nil"/>
            </w:tcBorders>
            <w:vAlign w:val="center"/>
          </w:tcPr>
          <w:p w14:paraId="7791DE4F" w14:textId="77777777" w:rsidR="00F435EA" w:rsidRPr="00DC699B" w:rsidRDefault="00F435EA" w:rsidP="00F435EA">
            <w:pPr>
              <w:spacing w:line="360" w:lineRule="auto"/>
              <w:ind w:firstLine="0"/>
              <w:rPr>
                <w:sz w:val="16"/>
                <w:szCs w:val="16"/>
              </w:rPr>
            </w:pPr>
          </w:p>
        </w:tc>
        <w:tc>
          <w:tcPr>
            <w:tcW w:w="674" w:type="dxa"/>
            <w:tcBorders>
              <w:top w:val="single" w:sz="4" w:space="0" w:color="auto"/>
              <w:left w:val="nil"/>
              <w:bottom w:val="single" w:sz="4" w:space="0" w:color="auto"/>
              <w:right w:val="nil"/>
            </w:tcBorders>
          </w:tcPr>
          <w:p w14:paraId="320A7A94" w14:textId="77777777" w:rsidR="00F435EA" w:rsidRPr="00DC699B" w:rsidRDefault="00F435EA" w:rsidP="00F435EA">
            <w:pPr>
              <w:spacing w:line="360" w:lineRule="auto"/>
              <w:ind w:firstLine="0"/>
              <w:rPr>
                <w:sz w:val="16"/>
                <w:szCs w:val="16"/>
              </w:rPr>
            </w:pPr>
          </w:p>
        </w:tc>
      </w:tr>
      <w:tr w:rsidR="00F435EA" w:rsidRPr="00DC699B" w14:paraId="2D7D714B" w14:textId="77777777" w:rsidTr="00DC699B">
        <w:tc>
          <w:tcPr>
            <w:tcW w:w="675" w:type="dxa"/>
            <w:tcBorders>
              <w:top w:val="single" w:sz="4" w:space="0" w:color="auto"/>
            </w:tcBorders>
            <w:vAlign w:val="center"/>
          </w:tcPr>
          <w:p w14:paraId="04C68470" w14:textId="07944225" w:rsidR="00F435EA" w:rsidRPr="00DC699B" w:rsidRDefault="00DC699B" w:rsidP="00DC699B">
            <w:pPr>
              <w:spacing w:line="360" w:lineRule="auto"/>
              <w:ind w:firstLine="0"/>
              <w:jc w:val="center"/>
            </w:pPr>
            <w:r w:rsidRPr="00DC699B">
              <w:t>1</w:t>
            </w:r>
          </w:p>
        </w:tc>
        <w:tc>
          <w:tcPr>
            <w:tcW w:w="8222" w:type="dxa"/>
            <w:tcBorders>
              <w:top w:val="single" w:sz="4" w:space="0" w:color="auto"/>
            </w:tcBorders>
            <w:vAlign w:val="center"/>
          </w:tcPr>
          <w:p w14:paraId="4ED374A9" w14:textId="27ED5B3B" w:rsidR="00F435EA" w:rsidRPr="00DC699B" w:rsidRDefault="00DC699B" w:rsidP="00F435EA">
            <w:pPr>
              <w:spacing w:line="360" w:lineRule="auto"/>
              <w:ind w:firstLine="0"/>
            </w:pPr>
            <w:r w:rsidRPr="00DC699B">
              <w:t>Бути поруч із людиною, яка помирає</w:t>
            </w:r>
          </w:p>
        </w:tc>
        <w:tc>
          <w:tcPr>
            <w:tcW w:w="674" w:type="dxa"/>
            <w:tcBorders>
              <w:top w:val="single" w:sz="4" w:space="0" w:color="auto"/>
            </w:tcBorders>
          </w:tcPr>
          <w:p w14:paraId="212F452C" w14:textId="77777777" w:rsidR="00F435EA" w:rsidRPr="00DC699B" w:rsidRDefault="00F435EA" w:rsidP="00F435EA">
            <w:pPr>
              <w:spacing w:line="360" w:lineRule="auto"/>
              <w:ind w:firstLine="0"/>
            </w:pPr>
          </w:p>
        </w:tc>
      </w:tr>
      <w:tr w:rsidR="00F435EA" w:rsidRPr="00DC699B" w14:paraId="110CDB57" w14:textId="77777777" w:rsidTr="00DC699B">
        <w:tc>
          <w:tcPr>
            <w:tcW w:w="675" w:type="dxa"/>
            <w:vAlign w:val="center"/>
          </w:tcPr>
          <w:p w14:paraId="6B625601" w14:textId="5DBA4C3F" w:rsidR="00F435EA" w:rsidRPr="00DC699B" w:rsidRDefault="00DC699B" w:rsidP="00DC699B">
            <w:pPr>
              <w:spacing w:line="360" w:lineRule="auto"/>
              <w:ind w:firstLine="0"/>
              <w:jc w:val="center"/>
            </w:pPr>
            <w:r w:rsidRPr="00DC699B">
              <w:t>2</w:t>
            </w:r>
          </w:p>
        </w:tc>
        <w:tc>
          <w:tcPr>
            <w:tcW w:w="8222" w:type="dxa"/>
            <w:vAlign w:val="center"/>
          </w:tcPr>
          <w:p w14:paraId="368A42A0" w14:textId="492B40C4" w:rsidR="00F435EA" w:rsidRPr="00DC699B" w:rsidRDefault="00DC699B" w:rsidP="00F435EA">
            <w:pPr>
              <w:spacing w:line="360" w:lineRule="auto"/>
              <w:ind w:firstLine="0"/>
            </w:pPr>
            <w:r w:rsidRPr="00DC699B">
              <w:t>Бажання цієї людини поговорити з вами про смерть</w:t>
            </w:r>
          </w:p>
        </w:tc>
        <w:tc>
          <w:tcPr>
            <w:tcW w:w="674" w:type="dxa"/>
          </w:tcPr>
          <w:p w14:paraId="712AC678" w14:textId="77777777" w:rsidR="00F435EA" w:rsidRPr="00DC699B" w:rsidRDefault="00F435EA" w:rsidP="00F435EA">
            <w:pPr>
              <w:spacing w:line="360" w:lineRule="auto"/>
              <w:ind w:firstLine="0"/>
            </w:pPr>
          </w:p>
        </w:tc>
      </w:tr>
      <w:tr w:rsidR="00F435EA" w:rsidRPr="00DC699B" w14:paraId="793AB7AF" w14:textId="77777777" w:rsidTr="00DC699B">
        <w:tc>
          <w:tcPr>
            <w:tcW w:w="675" w:type="dxa"/>
            <w:vAlign w:val="center"/>
          </w:tcPr>
          <w:p w14:paraId="1F89E466" w14:textId="4F0BFFAD" w:rsidR="00F435EA" w:rsidRPr="00DC699B" w:rsidRDefault="00DC699B" w:rsidP="00DC699B">
            <w:pPr>
              <w:spacing w:line="360" w:lineRule="auto"/>
              <w:ind w:firstLine="0"/>
              <w:jc w:val="center"/>
            </w:pPr>
            <w:r w:rsidRPr="00DC699B">
              <w:t>3</w:t>
            </w:r>
          </w:p>
        </w:tc>
        <w:tc>
          <w:tcPr>
            <w:tcW w:w="8222" w:type="dxa"/>
            <w:vAlign w:val="center"/>
          </w:tcPr>
          <w:p w14:paraId="080BF2C7" w14:textId="4F3CE826" w:rsidR="00F435EA" w:rsidRPr="00DC699B" w:rsidRDefault="00DC699B" w:rsidP="00F435EA">
            <w:pPr>
              <w:spacing w:line="360" w:lineRule="auto"/>
              <w:ind w:firstLine="0"/>
            </w:pPr>
            <w:r w:rsidRPr="00DC699B">
              <w:t>Спостерігати, як людина страждає від болю</w:t>
            </w:r>
          </w:p>
        </w:tc>
        <w:tc>
          <w:tcPr>
            <w:tcW w:w="674" w:type="dxa"/>
          </w:tcPr>
          <w:p w14:paraId="4D6D67FA" w14:textId="77777777" w:rsidR="00F435EA" w:rsidRPr="00DC699B" w:rsidRDefault="00F435EA" w:rsidP="00F435EA">
            <w:pPr>
              <w:spacing w:line="360" w:lineRule="auto"/>
              <w:ind w:firstLine="0"/>
            </w:pPr>
          </w:p>
        </w:tc>
      </w:tr>
      <w:tr w:rsidR="00F435EA" w:rsidRPr="00DC699B" w14:paraId="5AFA21E0" w14:textId="77777777" w:rsidTr="00DC699B">
        <w:tc>
          <w:tcPr>
            <w:tcW w:w="675" w:type="dxa"/>
            <w:vAlign w:val="center"/>
          </w:tcPr>
          <w:p w14:paraId="48799E54" w14:textId="1A5C742E" w:rsidR="00F435EA" w:rsidRPr="00DC699B" w:rsidRDefault="00DC699B" w:rsidP="00DC699B">
            <w:pPr>
              <w:spacing w:line="360" w:lineRule="auto"/>
              <w:ind w:firstLine="0"/>
              <w:jc w:val="center"/>
            </w:pPr>
            <w:r w:rsidRPr="00DC699B">
              <w:t>4</w:t>
            </w:r>
          </w:p>
        </w:tc>
        <w:tc>
          <w:tcPr>
            <w:tcW w:w="8222" w:type="dxa"/>
            <w:vAlign w:val="center"/>
          </w:tcPr>
          <w:p w14:paraId="7CBBC9B0" w14:textId="13D1439A" w:rsidR="00F435EA" w:rsidRPr="00DC699B" w:rsidRDefault="00DC699B" w:rsidP="00F435EA">
            <w:pPr>
              <w:spacing w:line="360" w:lineRule="auto"/>
              <w:ind w:firstLine="0"/>
            </w:pPr>
            <w:r w:rsidRPr="00DC699B">
              <w:t>Бачити фізичне виснаження та занепад тіла людини</w:t>
            </w:r>
          </w:p>
        </w:tc>
        <w:tc>
          <w:tcPr>
            <w:tcW w:w="674" w:type="dxa"/>
          </w:tcPr>
          <w:p w14:paraId="4B356896" w14:textId="77777777" w:rsidR="00F435EA" w:rsidRPr="00DC699B" w:rsidRDefault="00F435EA" w:rsidP="00F435EA">
            <w:pPr>
              <w:spacing w:line="360" w:lineRule="auto"/>
              <w:ind w:firstLine="0"/>
            </w:pPr>
          </w:p>
        </w:tc>
      </w:tr>
      <w:tr w:rsidR="00F435EA" w:rsidRPr="00DC699B" w14:paraId="5541495A" w14:textId="77777777" w:rsidTr="00DC699B">
        <w:tc>
          <w:tcPr>
            <w:tcW w:w="675" w:type="dxa"/>
            <w:vAlign w:val="center"/>
          </w:tcPr>
          <w:p w14:paraId="140DFE3F" w14:textId="67E1C480" w:rsidR="00F435EA" w:rsidRPr="00DC699B" w:rsidRDefault="00DC699B" w:rsidP="00DC699B">
            <w:pPr>
              <w:spacing w:line="360" w:lineRule="auto"/>
              <w:ind w:firstLine="0"/>
              <w:jc w:val="center"/>
            </w:pPr>
            <w:r w:rsidRPr="00DC699B">
              <w:t>5</w:t>
            </w:r>
          </w:p>
        </w:tc>
        <w:tc>
          <w:tcPr>
            <w:tcW w:w="8222" w:type="dxa"/>
            <w:vAlign w:val="center"/>
          </w:tcPr>
          <w:p w14:paraId="77DF64AA" w14:textId="66DD7BEC" w:rsidR="00F435EA" w:rsidRPr="00DC699B" w:rsidRDefault="00DC699B" w:rsidP="00F435EA">
            <w:pPr>
              <w:spacing w:line="360" w:lineRule="auto"/>
              <w:ind w:firstLine="0"/>
            </w:pPr>
            <w:r w:rsidRPr="00DC699B">
              <w:t>Невміння впоратися зі своїм горем, коли ви поруч з цією людиною</w:t>
            </w:r>
          </w:p>
        </w:tc>
        <w:tc>
          <w:tcPr>
            <w:tcW w:w="674" w:type="dxa"/>
          </w:tcPr>
          <w:p w14:paraId="5025CD49" w14:textId="77777777" w:rsidR="00F435EA" w:rsidRPr="00DC699B" w:rsidRDefault="00F435EA" w:rsidP="00F435EA">
            <w:pPr>
              <w:spacing w:line="360" w:lineRule="auto"/>
              <w:ind w:firstLine="0"/>
            </w:pPr>
          </w:p>
        </w:tc>
      </w:tr>
      <w:tr w:rsidR="00F435EA" w:rsidRPr="00DC699B" w14:paraId="5A6CC612" w14:textId="77777777" w:rsidTr="00DC699B">
        <w:tc>
          <w:tcPr>
            <w:tcW w:w="675" w:type="dxa"/>
            <w:vAlign w:val="center"/>
          </w:tcPr>
          <w:p w14:paraId="6CA5ADBC" w14:textId="5B3C60C1" w:rsidR="00F435EA" w:rsidRPr="00DC699B" w:rsidRDefault="00DC699B" w:rsidP="00DC699B">
            <w:pPr>
              <w:spacing w:line="360" w:lineRule="auto"/>
              <w:ind w:firstLine="0"/>
              <w:jc w:val="center"/>
            </w:pPr>
            <w:r w:rsidRPr="00DC699B">
              <w:t>6</w:t>
            </w:r>
          </w:p>
        </w:tc>
        <w:tc>
          <w:tcPr>
            <w:tcW w:w="8222" w:type="dxa"/>
            <w:vAlign w:val="center"/>
          </w:tcPr>
          <w:p w14:paraId="2B06F9ED" w14:textId="6C5AE6A2" w:rsidR="00F435EA" w:rsidRPr="00DC699B" w:rsidRDefault="00DC699B" w:rsidP="00F435EA">
            <w:pPr>
              <w:spacing w:line="360" w:lineRule="auto"/>
              <w:ind w:firstLine="0"/>
            </w:pPr>
            <w:r w:rsidRPr="00DC699B">
              <w:t>Спостерігати погіршення пам’яті та розумових здібностей людини</w:t>
            </w:r>
          </w:p>
        </w:tc>
        <w:tc>
          <w:tcPr>
            <w:tcW w:w="674" w:type="dxa"/>
          </w:tcPr>
          <w:p w14:paraId="45AEB544" w14:textId="77777777" w:rsidR="00F435EA" w:rsidRPr="00DC699B" w:rsidRDefault="00F435EA" w:rsidP="00F435EA">
            <w:pPr>
              <w:spacing w:line="360" w:lineRule="auto"/>
              <w:ind w:firstLine="0"/>
            </w:pPr>
          </w:p>
        </w:tc>
      </w:tr>
      <w:tr w:rsidR="00F435EA" w:rsidRPr="00DC699B" w14:paraId="02FED649" w14:textId="77777777" w:rsidTr="00DC699B">
        <w:tc>
          <w:tcPr>
            <w:tcW w:w="675" w:type="dxa"/>
            <w:vAlign w:val="center"/>
          </w:tcPr>
          <w:p w14:paraId="259665A7" w14:textId="3658A86D" w:rsidR="00F435EA" w:rsidRPr="00DC699B" w:rsidRDefault="00DC699B" w:rsidP="00DC699B">
            <w:pPr>
              <w:spacing w:line="360" w:lineRule="auto"/>
              <w:ind w:firstLine="0"/>
              <w:jc w:val="center"/>
            </w:pPr>
            <w:r w:rsidRPr="00DC699B">
              <w:t>7</w:t>
            </w:r>
          </w:p>
        </w:tc>
        <w:tc>
          <w:tcPr>
            <w:tcW w:w="8222" w:type="dxa"/>
            <w:vAlign w:val="center"/>
          </w:tcPr>
          <w:p w14:paraId="15C68393" w14:textId="33ACDE16" w:rsidR="00F435EA" w:rsidRPr="00DC699B" w:rsidRDefault="00DC699B" w:rsidP="00F435EA">
            <w:pPr>
              <w:spacing w:line="360" w:lineRule="auto"/>
              <w:ind w:firstLine="0"/>
            </w:pPr>
            <w:r w:rsidRPr="00DC699B">
              <w:t>Усвідомлення, що одного дня ви також переживатимете подібне</w:t>
            </w:r>
          </w:p>
        </w:tc>
        <w:tc>
          <w:tcPr>
            <w:tcW w:w="674" w:type="dxa"/>
          </w:tcPr>
          <w:p w14:paraId="7BB251F3" w14:textId="77777777" w:rsidR="00F435EA" w:rsidRPr="00DC699B" w:rsidRDefault="00F435EA" w:rsidP="00F435EA">
            <w:pPr>
              <w:spacing w:line="360" w:lineRule="auto"/>
              <w:ind w:firstLine="0"/>
            </w:pPr>
          </w:p>
        </w:tc>
      </w:tr>
    </w:tbl>
    <w:p w14:paraId="1DAB21C4" w14:textId="77777777" w:rsidR="00F435EA" w:rsidRDefault="00F435EA" w:rsidP="00F435EA">
      <w:pPr>
        <w:spacing w:line="360" w:lineRule="auto"/>
        <w:ind w:firstLine="0"/>
      </w:pPr>
    </w:p>
    <w:p w14:paraId="264989B1" w14:textId="77777777" w:rsidR="00DC699B" w:rsidRDefault="00DC699B" w:rsidP="00F435EA">
      <w:pPr>
        <w:spacing w:line="360" w:lineRule="auto"/>
        <w:ind w:firstLine="0"/>
      </w:pPr>
    </w:p>
    <w:p w14:paraId="5F9EBD7A" w14:textId="77777777" w:rsidR="00DC699B" w:rsidRDefault="00DC699B" w:rsidP="00F435EA">
      <w:pPr>
        <w:spacing w:line="360" w:lineRule="auto"/>
        <w:ind w:firstLine="0"/>
      </w:pPr>
    </w:p>
    <w:p w14:paraId="5CD332FA" w14:textId="77777777" w:rsidR="00DC699B" w:rsidRDefault="00DC699B" w:rsidP="00F435EA">
      <w:pPr>
        <w:spacing w:line="360" w:lineRule="auto"/>
        <w:ind w:firstLine="0"/>
      </w:pPr>
    </w:p>
    <w:p w14:paraId="14DD7F76" w14:textId="77777777" w:rsidR="00DC699B" w:rsidRDefault="00DC699B" w:rsidP="00F435EA">
      <w:pPr>
        <w:spacing w:line="360" w:lineRule="auto"/>
        <w:ind w:firstLine="0"/>
      </w:pPr>
    </w:p>
    <w:p w14:paraId="20306018" w14:textId="77777777" w:rsidR="00DC699B" w:rsidRDefault="00DC699B" w:rsidP="00F435EA">
      <w:pPr>
        <w:spacing w:line="360" w:lineRule="auto"/>
        <w:ind w:firstLine="0"/>
      </w:pPr>
    </w:p>
    <w:p w14:paraId="790F013A" w14:textId="77777777" w:rsidR="00DC699B" w:rsidRDefault="00DC699B" w:rsidP="00F435EA">
      <w:pPr>
        <w:spacing w:line="360" w:lineRule="auto"/>
        <w:ind w:firstLine="0"/>
      </w:pPr>
    </w:p>
    <w:p w14:paraId="0ACBD948" w14:textId="77777777" w:rsidR="00DC699B" w:rsidRDefault="00DC699B" w:rsidP="00F435EA">
      <w:pPr>
        <w:spacing w:line="360" w:lineRule="auto"/>
        <w:ind w:firstLine="0"/>
      </w:pPr>
    </w:p>
    <w:p w14:paraId="51246F83" w14:textId="77777777" w:rsidR="00DC699B" w:rsidRDefault="00DC699B" w:rsidP="00F435EA">
      <w:pPr>
        <w:spacing w:line="360" w:lineRule="auto"/>
        <w:ind w:firstLine="0"/>
      </w:pPr>
    </w:p>
    <w:p w14:paraId="35DC7692" w14:textId="77777777" w:rsidR="00DC699B" w:rsidRDefault="00DC699B" w:rsidP="00F435EA">
      <w:pPr>
        <w:spacing w:line="360" w:lineRule="auto"/>
        <w:ind w:firstLine="0"/>
      </w:pPr>
    </w:p>
    <w:p w14:paraId="366DB819" w14:textId="77777777" w:rsidR="00DC699B" w:rsidRDefault="00DC699B" w:rsidP="00F435EA">
      <w:pPr>
        <w:spacing w:line="360" w:lineRule="auto"/>
        <w:ind w:firstLine="0"/>
      </w:pPr>
    </w:p>
    <w:p w14:paraId="6D3A8E97" w14:textId="77777777" w:rsidR="00DC699B" w:rsidRDefault="00DC699B" w:rsidP="00F435EA">
      <w:pPr>
        <w:spacing w:line="360" w:lineRule="auto"/>
        <w:ind w:firstLine="0"/>
      </w:pPr>
    </w:p>
    <w:p w14:paraId="2CBFD242" w14:textId="77777777" w:rsidR="00A77005" w:rsidRDefault="00A77005" w:rsidP="004F36BD">
      <w:pPr>
        <w:spacing w:line="360" w:lineRule="auto"/>
        <w:ind w:firstLine="0"/>
        <w:rPr>
          <w:b/>
          <w:bCs/>
        </w:rPr>
        <w:sectPr w:rsidR="00A77005" w:rsidSect="00A77005">
          <w:pgSz w:w="11906" w:h="16838"/>
          <w:pgMar w:top="1134" w:right="567" w:bottom="1134" w:left="1701" w:header="709" w:footer="709" w:gutter="0"/>
          <w:cols w:space="708"/>
          <w:docGrid w:linePitch="360"/>
        </w:sectPr>
      </w:pPr>
    </w:p>
    <w:p w14:paraId="4783112E" w14:textId="469ECA82" w:rsidR="00DC699B" w:rsidRDefault="00DC699B" w:rsidP="00DC699B">
      <w:pPr>
        <w:spacing w:line="360" w:lineRule="auto"/>
        <w:ind w:firstLine="0"/>
        <w:jc w:val="right"/>
        <w:rPr>
          <w:b/>
          <w:bCs/>
        </w:rPr>
      </w:pPr>
      <w:r w:rsidRPr="00DC699B">
        <w:rPr>
          <w:b/>
          <w:bCs/>
        </w:rPr>
        <w:lastRenderedPageBreak/>
        <w:t>Додаток А.4</w:t>
      </w:r>
    </w:p>
    <w:p w14:paraId="244C6F18" w14:textId="66166E47" w:rsidR="00DC699B" w:rsidRPr="00F435EA" w:rsidRDefault="00DC699B" w:rsidP="00DC699B">
      <w:pPr>
        <w:spacing w:line="360" w:lineRule="auto"/>
        <w:ind w:firstLine="0"/>
        <w:jc w:val="center"/>
        <w:rPr>
          <w:b/>
          <w:bCs/>
        </w:rPr>
      </w:pPr>
      <w:r w:rsidRPr="00DC699B">
        <w:rPr>
          <w:b/>
          <w:bCs/>
        </w:rPr>
        <w:t>Бланк шкали стресостійкості Коннора – Девідсона-10</w:t>
      </w:r>
    </w:p>
    <w:p w14:paraId="1D6DF4C0" w14:textId="77777777" w:rsidR="00DC699B" w:rsidRPr="00DC699B" w:rsidRDefault="00DC699B" w:rsidP="004F36BD">
      <w:pPr>
        <w:spacing w:line="360" w:lineRule="auto"/>
        <w:ind w:firstLine="720"/>
        <w:jc w:val="both"/>
      </w:pPr>
      <w:r w:rsidRPr="00DC699B">
        <w:t>Будь ласка, вкажіть, наскільки Ви погоджуєтеся з такими твердженнями, оцінюючи свій досвід за минулий місяць. Якщо та чи інша ситуація не мала місця останнім часом, як би Ви, на Вашу думку, почувалися за таких обставин?</w:t>
      </w:r>
    </w:p>
    <w:p w14:paraId="1E5320C0" w14:textId="77777777" w:rsidR="00DC699B" w:rsidRPr="00DC699B" w:rsidRDefault="00DC699B" w:rsidP="00DC699B">
      <w:pPr>
        <w:spacing w:line="360" w:lineRule="auto"/>
        <w:ind w:firstLine="720"/>
      </w:pPr>
      <w:r w:rsidRPr="00DC699B">
        <w:t>За кожним твердженням слід обрати один варіант відповіді, де:</w:t>
      </w:r>
    </w:p>
    <w:p w14:paraId="761C25A9" w14:textId="77777777" w:rsidR="00DC699B" w:rsidRPr="00DC699B" w:rsidRDefault="00DC699B" w:rsidP="00DC699B">
      <w:pPr>
        <w:spacing w:line="360" w:lineRule="auto"/>
        <w:ind w:firstLine="720"/>
      </w:pPr>
      <w:r w:rsidRPr="00DC699B">
        <w:t>1 - ніколи не вірно</w:t>
      </w:r>
    </w:p>
    <w:p w14:paraId="30DDC246" w14:textId="77777777" w:rsidR="00DC699B" w:rsidRPr="00DC699B" w:rsidRDefault="00DC699B" w:rsidP="00DC699B">
      <w:pPr>
        <w:spacing w:line="360" w:lineRule="auto"/>
        <w:ind w:firstLine="720"/>
      </w:pPr>
      <w:r w:rsidRPr="00DC699B">
        <w:t>2 - дуже рідко вірно</w:t>
      </w:r>
    </w:p>
    <w:p w14:paraId="4672D743" w14:textId="77777777" w:rsidR="00DC699B" w:rsidRPr="00DC699B" w:rsidRDefault="00DC699B" w:rsidP="00DC699B">
      <w:pPr>
        <w:spacing w:line="360" w:lineRule="auto"/>
        <w:ind w:firstLine="720"/>
      </w:pPr>
      <w:r w:rsidRPr="00DC699B">
        <w:t>3 - іноді вірно</w:t>
      </w:r>
    </w:p>
    <w:p w14:paraId="3EB90B65" w14:textId="77777777" w:rsidR="00DC699B" w:rsidRPr="00DC699B" w:rsidRDefault="00DC699B" w:rsidP="00DC699B">
      <w:pPr>
        <w:spacing w:line="360" w:lineRule="auto"/>
        <w:ind w:firstLine="720"/>
      </w:pPr>
      <w:r w:rsidRPr="00DC699B">
        <w:t>4 - часто вірно</w:t>
      </w:r>
    </w:p>
    <w:p w14:paraId="5BF6E44D" w14:textId="77777777" w:rsidR="00DC699B" w:rsidRPr="00DC699B" w:rsidRDefault="00DC699B" w:rsidP="00DC699B">
      <w:pPr>
        <w:spacing w:line="360" w:lineRule="auto"/>
        <w:ind w:firstLine="720"/>
      </w:pPr>
      <w:r w:rsidRPr="00DC699B">
        <w:t>5 - майже завжди вірно</w:t>
      </w:r>
    </w:p>
    <w:tbl>
      <w:tblPr>
        <w:tblStyle w:val="af0"/>
        <w:tblW w:w="0" w:type="auto"/>
        <w:tblLook w:val="04A0" w:firstRow="1" w:lastRow="0" w:firstColumn="1" w:lastColumn="0" w:noHBand="0" w:noVBand="1"/>
      </w:tblPr>
      <w:tblGrid>
        <w:gridCol w:w="675"/>
        <w:gridCol w:w="8222"/>
        <w:gridCol w:w="674"/>
      </w:tblGrid>
      <w:tr w:rsidR="00DC699B" w14:paraId="780CE889" w14:textId="77777777" w:rsidTr="0091328C">
        <w:tc>
          <w:tcPr>
            <w:tcW w:w="675" w:type="dxa"/>
            <w:vAlign w:val="center"/>
          </w:tcPr>
          <w:p w14:paraId="5F13B25E" w14:textId="5F88BAEE" w:rsidR="00DC699B" w:rsidRDefault="00DC699B" w:rsidP="0091328C">
            <w:pPr>
              <w:spacing w:line="360" w:lineRule="auto"/>
              <w:ind w:firstLine="0"/>
              <w:jc w:val="center"/>
            </w:pPr>
            <w:r>
              <w:t>1</w:t>
            </w:r>
          </w:p>
        </w:tc>
        <w:tc>
          <w:tcPr>
            <w:tcW w:w="8222" w:type="dxa"/>
            <w:vAlign w:val="center"/>
          </w:tcPr>
          <w:p w14:paraId="11AEA441" w14:textId="78BB98E6" w:rsidR="00DC699B" w:rsidRDefault="00DC699B" w:rsidP="00DC699B">
            <w:pPr>
              <w:spacing w:line="360" w:lineRule="auto"/>
              <w:ind w:firstLine="0"/>
            </w:pPr>
            <w:r w:rsidRPr="00DC699B">
              <w:t>Я можу адаптуватися до змін</w:t>
            </w:r>
          </w:p>
        </w:tc>
        <w:tc>
          <w:tcPr>
            <w:tcW w:w="674" w:type="dxa"/>
          </w:tcPr>
          <w:p w14:paraId="73E01EDD" w14:textId="77777777" w:rsidR="00DC699B" w:rsidRDefault="00DC699B" w:rsidP="00DC699B">
            <w:pPr>
              <w:spacing w:line="360" w:lineRule="auto"/>
              <w:ind w:firstLine="0"/>
            </w:pPr>
          </w:p>
        </w:tc>
      </w:tr>
      <w:tr w:rsidR="00DC699B" w14:paraId="32688169" w14:textId="77777777" w:rsidTr="0091328C">
        <w:tc>
          <w:tcPr>
            <w:tcW w:w="675" w:type="dxa"/>
            <w:vAlign w:val="center"/>
          </w:tcPr>
          <w:p w14:paraId="2241D179" w14:textId="1B7833AD" w:rsidR="00DC699B" w:rsidRDefault="00DC699B" w:rsidP="0091328C">
            <w:pPr>
              <w:spacing w:line="360" w:lineRule="auto"/>
              <w:ind w:firstLine="0"/>
              <w:jc w:val="center"/>
            </w:pPr>
            <w:r>
              <w:t>2</w:t>
            </w:r>
          </w:p>
        </w:tc>
        <w:tc>
          <w:tcPr>
            <w:tcW w:w="8222" w:type="dxa"/>
            <w:vAlign w:val="center"/>
          </w:tcPr>
          <w:p w14:paraId="520DD29E" w14:textId="5B0F1FFB" w:rsidR="00DC699B" w:rsidRDefault="00DC699B" w:rsidP="00DC699B">
            <w:pPr>
              <w:spacing w:line="360" w:lineRule="auto"/>
              <w:ind w:firstLine="0"/>
            </w:pPr>
            <w:r w:rsidRPr="00DC699B">
              <w:t>Я можу впоратися з будь-якими перепонами на своєму шляху</w:t>
            </w:r>
          </w:p>
        </w:tc>
        <w:tc>
          <w:tcPr>
            <w:tcW w:w="674" w:type="dxa"/>
          </w:tcPr>
          <w:p w14:paraId="7755D20F" w14:textId="77777777" w:rsidR="00DC699B" w:rsidRDefault="00DC699B" w:rsidP="00DC699B">
            <w:pPr>
              <w:spacing w:line="360" w:lineRule="auto"/>
              <w:ind w:firstLine="0"/>
            </w:pPr>
          </w:p>
        </w:tc>
      </w:tr>
      <w:tr w:rsidR="00DC699B" w14:paraId="319EA6A7" w14:textId="77777777" w:rsidTr="0091328C">
        <w:tc>
          <w:tcPr>
            <w:tcW w:w="675" w:type="dxa"/>
            <w:vAlign w:val="center"/>
          </w:tcPr>
          <w:p w14:paraId="6E396BA3" w14:textId="6D6326F2" w:rsidR="00DC699B" w:rsidRDefault="00DC699B" w:rsidP="0091328C">
            <w:pPr>
              <w:spacing w:line="360" w:lineRule="auto"/>
              <w:ind w:firstLine="0"/>
              <w:jc w:val="center"/>
            </w:pPr>
            <w:r>
              <w:t>3</w:t>
            </w:r>
          </w:p>
        </w:tc>
        <w:tc>
          <w:tcPr>
            <w:tcW w:w="8222" w:type="dxa"/>
            <w:vAlign w:val="center"/>
          </w:tcPr>
          <w:p w14:paraId="2BE34BE5" w14:textId="13B7B54C" w:rsidR="00DC699B" w:rsidRDefault="00DC699B" w:rsidP="00DC699B">
            <w:pPr>
              <w:spacing w:line="360" w:lineRule="auto"/>
              <w:ind w:firstLine="0"/>
            </w:pPr>
            <w:r w:rsidRPr="00DC699B">
              <w:t>Я намагаюся підходити з гумором до проблем, що виникають</w:t>
            </w:r>
          </w:p>
        </w:tc>
        <w:tc>
          <w:tcPr>
            <w:tcW w:w="674" w:type="dxa"/>
          </w:tcPr>
          <w:p w14:paraId="49E35773" w14:textId="77777777" w:rsidR="00DC699B" w:rsidRDefault="00DC699B" w:rsidP="00DC699B">
            <w:pPr>
              <w:spacing w:line="360" w:lineRule="auto"/>
              <w:ind w:firstLine="0"/>
            </w:pPr>
          </w:p>
        </w:tc>
      </w:tr>
      <w:tr w:rsidR="00DC699B" w14:paraId="3D222D9D" w14:textId="77777777" w:rsidTr="0091328C">
        <w:tc>
          <w:tcPr>
            <w:tcW w:w="675" w:type="dxa"/>
            <w:vAlign w:val="center"/>
          </w:tcPr>
          <w:p w14:paraId="2E6C2046" w14:textId="0FDA0D79" w:rsidR="00DC699B" w:rsidRDefault="00DC699B" w:rsidP="0091328C">
            <w:pPr>
              <w:spacing w:line="360" w:lineRule="auto"/>
              <w:ind w:firstLine="0"/>
              <w:jc w:val="center"/>
            </w:pPr>
            <w:r>
              <w:t>4</w:t>
            </w:r>
          </w:p>
        </w:tc>
        <w:tc>
          <w:tcPr>
            <w:tcW w:w="8222" w:type="dxa"/>
            <w:vAlign w:val="center"/>
          </w:tcPr>
          <w:p w14:paraId="051EDB79" w14:textId="6721EEB6" w:rsidR="00DC699B" w:rsidRDefault="00DC699B" w:rsidP="00DC699B">
            <w:pPr>
              <w:spacing w:line="360" w:lineRule="auto"/>
              <w:ind w:firstLine="0"/>
            </w:pPr>
            <w:r w:rsidRPr="00DC699B">
              <w:t>Необхідність протистояти стресу робить мене сильнішим</w:t>
            </w:r>
          </w:p>
        </w:tc>
        <w:tc>
          <w:tcPr>
            <w:tcW w:w="674" w:type="dxa"/>
          </w:tcPr>
          <w:p w14:paraId="0BD673B9" w14:textId="77777777" w:rsidR="00DC699B" w:rsidRDefault="00DC699B" w:rsidP="00DC699B">
            <w:pPr>
              <w:spacing w:line="360" w:lineRule="auto"/>
              <w:ind w:firstLine="0"/>
            </w:pPr>
          </w:p>
        </w:tc>
      </w:tr>
      <w:tr w:rsidR="00DC699B" w14:paraId="6887C4AE" w14:textId="77777777" w:rsidTr="0091328C">
        <w:tc>
          <w:tcPr>
            <w:tcW w:w="675" w:type="dxa"/>
            <w:vAlign w:val="center"/>
          </w:tcPr>
          <w:p w14:paraId="633CBCB8" w14:textId="3B43A2AA" w:rsidR="00DC699B" w:rsidRDefault="00DC699B" w:rsidP="0091328C">
            <w:pPr>
              <w:spacing w:line="360" w:lineRule="auto"/>
              <w:ind w:firstLine="0"/>
              <w:jc w:val="center"/>
            </w:pPr>
            <w:r>
              <w:t>5</w:t>
            </w:r>
          </w:p>
        </w:tc>
        <w:tc>
          <w:tcPr>
            <w:tcW w:w="8222" w:type="dxa"/>
            <w:vAlign w:val="center"/>
          </w:tcPr>
          <w:p w14:paraId="2C20D322" w14:textId="4DC7A22D" w:rsidR="00DC699B" w:rsidRDefault="00DC699B" w:rsidP="00DC699B">
            <w:pPr>
              <w:ind w:firstLine="0"/>
            </w:pPr>
            <w:r w:rsidRPr="00DC699B">
              <w:t>Я швидко приходжу до норми після хвороб, травм чи інших негараздів</w:t>
            </w:r>
          </w:p>
        </w:tc>
        <w:tc>
          <w:tcPr>
            <w:tcW w:w="674" w:type="dxa"/>
          </w:tcPr>
          <w:p w14:paraId="02509599" w14:textId="77777777" w:rsidR="00DC699B" w:rsidRDefault="00DC699B" w:rsidP="00DC699B">
            <w:pPr>
              <w:spacing w:line="360" w:lineRule="auto"/>
              <w:ind w:firstLine="0"/>
            </w:pPr>
          </w:p>
        </w:tc>
      </w:tr>
      <w:tr w:rsidR="00DC699B" w14:paraId="6E0C344A" w14:textId="77777777" w:rsidTr="0091328C">
        <w:tc>
          <w:tcPr>
            <w:tcW w:w="675" w:type="dxa"/>
            <w:vAlign w:val="center"/>
          </w:tcPr>
          <w:p w14:paraId="3B912699" w14:textId="2CC42714" w:rsidR="00DC699B" w:rsidRDefault="00DC699B" w:rsidP="0091328C">
            <w:pPr>
              <w:spacing w:line="360" w:lineRule="auto"/>
              <w:ind w:firstLine="0"/>
              <w:jc w:val="center"/>
            </w:pPr>
            <w:r>
              <w:t>6</w:t>
            </w:r>
          </w:p>
        </w:tc>
        <w:tc>
          <w:tcPr>
            <w:tcW w:w="8222" w:type="dxa"/>
            <w:vAlign w:val="center"/>
          </w:tcPr>
          <w:p w14:paraId="4A828ED4" w14:textId="0E52B890" w:rsidR="00DC699B" w:rsidRDefault="00DC699B" w:rsidP="00DC699B">
            <w:pPr>
              <w:spacing w:line="360" w:lineRule="auto"/>
              <w:ind w:firstLine="0"/>
            </w:pPr>
            <w:r w:rsidRPr="00DC699B">
              <w:t>Я вважаю, що можу досягти своєї мети, навіть якщо є перешкоди</w:t>
            </w:r>
          </w:p>
        </w:tc>
        <w:tc>
          <w:tcPr>
            <w:tcW w:w="674" w:type="dxa"/>
          </w:tcPr>
          <w:p w14:paraId="0DAE2D4A" w14:textId="77777777" w:rsidR="00DC699B" w:rsidRDefault="00DC699B" w:rsidP="00DC699B">
            <w:pPr>
              <w:spacing w:line="360" w:lineRule="auto"/>
              <w:ind w:firstLine="0"/>
            </w:pPr>
          </w:p>
        </w:tc>
      </w:tr>
      <w:tr w:rsidR="00DC699B" w14:paraId="472DC74E" w14:textId="77777777" w:rsidTr="0091328C">
        <w:tc>
          <w:tcPr>
            <w:tcW w:w="675" w:type="dxa"/>
            <w:vAlign w:val="center"/>
          </w:tcPr>
          <w:p w14:paraId="0FC98A78" w14:textId="4243D9AC" w:rsidR="00DC699B" w:rsidRDefault="00DC699B" w:rsidP="0091328C">
            <w:pPr>
              <w:spacing w:line="360" w:lineRule="auto"/>
              <w:ind w:firstLine="0"/>
              <w:jc w:val="center"/>
            </w:pPr>
            <w:r>
              <w:t>7</w:t>
            </w:r>
          </w:p>
        </w:tc>
        <w:tc>
          <w:tcPr>
            <w:tcW w:w="8222" w:type="dxa"/>
            <w:vAlign w:val="center"/>
          </w:tcPr>
          <w:p w14:paraId="41D1D44B" w14:textId="1B89E6F2" w:rsidR="00DC699B" w:rsidRDefault="00DC699B" w:rsidP="00DC699B">
            <w:pPr>
              <w:ind w:firstLine="0"/>
            </w:pPr>
            <w:r w:rsidRPr="00DC699B">
              <w:t>У стресовій ситуації я не втрачаю здатності зосереджуватись і ясно мислити</w:t>
            </w:r>
          </w:p>
        </w:tc>
        <w:tc>
          <w:tcPr>
            <w:tcW w:w="674" w:type="dxa"/>
          </w:tcPr>
          <w:p w14:paraId="29CA0BA7" w14:textId="77777777" w:rsidR="00DC699B" w:rsidRDefault="00DC699B" w:rsidP="00DC699B">
            <w:pPr>
              <w:spacing w:line="360" w:lineRule="auto"/>
              <w:ind w:firstLine="0"/>
            </w:pPr>
          </w:p>
        </w:tc>
      </w:tr>
      <w:tr w:rsidR="00DC699B" w14:paraId="0B3CACE8" w14:textId="77777777" w:rsidTr="0091328C">
        <w:tc>
          <w:tcPr>
            <w:tcW w:w="675" w:type="dxa"/>
            <w:vAlign w:val="center"/>
          </w:tcPr>
          <w:p w14:paraId="08731D5F" w14:textId="40026943" w:rsidR="00DC699B" w:rsidRDefault="00DC699B" w:rsidP="0091328C">
            <w:pPr>
              <w:spacing w:line="360" w:lineRule="auto"/>
              <w:ind w:firstLine="0"/>
              <w:jc w:val="center"/>
            </w:pPr>
            <w:r>
              <w:t>8</w:t>
            </w:r>
          </w:p>
        </w:tc>
        <w:tc>
          <w:tcPr>
            <w:tcW w:w="8222" w:type="dxa"/>
            <w:vAlign w:val="center"/>
          </w:tcPr>
          <w:p w14:paraId="433A892C" w14:textId="185EC84D" w:rsidR="00DC699B" w:rsidRDefault="00DC699B" w:rsidP="00DC699B">
            <w:pPr>
              <w:spacing w:line="360" w:lineRule="auto"/>
              <w:ind w:firstLine="0"/>
            </w:pPr>
            <w:r w:rsidRPr="00DC699B">
              <w:t>Я не з тих, кого зупиняють невдачі</w:t>
            </w:r>
          </w:p>
        </w:tc>
        <w:tc>
          <w:tcPr>
            <w:tcW w:w="674" w:type="dxa"/>
          </w:tcPr>
          <w:p w14:paraId="37AD37A6" w14:textId="77777777" w:rsidR="00DC699B" w:rsidRDefault="00DC699B" w:rsidP="00DC699B">
            <w:pPr>
              <w:spacing w:line="360" w:lineRule="auto"/>
              <w:ind w:firstLine="0"/>
            </w:pPr>
          </w:p>
        </w:tc>
      </w:tr>
      <w:tr w:rsidR="00DC699B" w14:paraId="2FCDA494" w14:textId="77777777" w:rsidTr="0091328C">
        <w:tc>
          <w:tcPr>
            <w:tcW w:w="675" w:type="dxa"/>
            <w:vAlign w:val="center"/>
          </w:tcPr>
          <w:p w14:paraId="102D9E76" w14:textId="378CF7A6" w:rsidR="00DC699B" w:rsidRDefault="00DC699B" w:rsidP="0091328C">
            <w:pPr>
              <w:spacing w:line="360" w:lineRule="auto"/>
              <w:ind w:firstLine="0"/>
              <w:jc w:val="center"/>
            </w:pPr>
            <w:r>
              <w:t>9</w:t>
            </w:r>
          </w:p>
        </w:tc>
        <w:tc>
          <w:tcPr>
            <w:tcW w:w="8222" w:type="dxa"/>
            <w:vAlign w:val="center"/>
          </w:tcPr>
          <w:p w14:paraId="4124CAAA" w14:textId="7F81CC5A" w:rsidR="00DC699B" w:rsidRDefault="00DC699B" w:rsidP="00DC699B">
            <w:pPr>
              <w:ind w:firstLine="0"/>
            </w:pPr>
            <w:r w:rsidRPr="00DC699B">
              <w:t>Я вважаю себе сильною особистістю, коли йдеться про виклики і труднощі життя</w:t>
            </w:r>
          </w:p>
        </w:tc>
        <w:tc>
          <w:tcPr>
            <w:tcW w:w="674" w:type="dxa"/>
          </w:tcPr>
          <w:p w14:paraId="3B7FC5A2" w14:textId="77777777" w:rsidR="00DC699B" w:rsidRDefault="00DC699B" w:rsidP="00DC699B">
            <w:pPr>
              <w:spacing w:line="360" w:lineRule="auto"/>
              <w:ind w:firstLine="0"/>
            </w:pPr>
          </w:p>
        </w:tc>
      </w:tr>
      <w:tr w:rsidR="00DC699B" w14:paraId="68880C62" w14:textId="77777777" w:rsidTr="0091328C">
        <w:tc>
          <w:tcPr>
            <w:tcW w:w="675" w:type="dxa"/>
            <w:vAlign w:val="center"/>
          </w:tcPr>
          <w:p w14:paraId="31D2A63F" w14:textId="064CED94" w:rsidR="00DC699B" w:rsidRDefault="00DC699B" w:rsidP="0091328C">
            <w:pPr>
              <w:spacing w:line="360" w:lineRule="auto"/>
              <w:ind w:firstLine="0"/>
              <w:jc w:val="center"/>
            </w:pPr>
            <w:r>
              <w:t>10</w:t>
            </w:r>
          </w:p>
        </w:tc>
        <w:tc>
          <w:tcPr>
            <w:tcW w:w="8222" w:type="dxa"/>
            <w:vAlign w:val="center"/>
          </w:tcPr>
          <w:p w14:paraId="79409E91" w14:textId="3B8403D0" w:rsidR="00DC699B" w:rsidRDefault="0091328C" w:rsidP="0091328C">
            <w:pPr>
              <w:ind w:firstLine="0"/>
            </w:pPr>
            <w:r w:rsidRPr="0091328C">
              <w:t>Я можу справлятися з неприємними чи болісними відчуттями, такими як сум, страх та гнів</w:t>
            </w:r>
          </w:p>
        </w:tc>
        <w:tc>
          <w:tcPr>
            <w:tcW w:w="674" w:type="dxa"/>
          </w:tcPr>
          <w:p w14:paraId="3F101F28" w14:textId="77777777" w:rsidR="00DC699B" w:rsidRDefault="00DC699B" w:rsidP="00DC699B">
            <w:pPr>
              <w:spacing w:line="360" w:lineRule="auto"/>
              <w:ind w:firstLine="0"/>
            </w:pPr>
          </w:p>
        </w:tc>
      </w:tr>
    </w:tbl>
    <w:p w14:paraId="5C99308D" w14:textId="77777777" w:rsidR="00F435EA" w:rsidRPr="00B2040C" w:rsidRDefault="00F435EA" w:rsidP="00DC699B">
      <w:pPr>
        <w:spacing w:line="360" w:lineRule="auto"/>
        <w:ind w:firstLine="720"/>
      </w:pPr>
    </w:p>
    <w:p w14:paraId="5192C71D" w14:textId="77777777" w:rsidR="00B2040C" w:rsidRDefault="00B2040C" w:rsidP="00B2040C">
      <w:pPr>
        <w:spacing w:line="360" w:lineRule="auto"/>
        <w:ind w:firstLine="0"/>
        <w:rPr>
          <w:b/>
          <w:bCs/>
        </w:rPr>
      </w:pPr>
    </w:p>
    <w:p w14:paraId="06689BCE" w14:textId="77777777" w:rsidR="0091328C" w:rsidRDefault="0091328C" w:rsidP="00B2040C">
      <w:pPr>
        <w:spacing w:line="360" w:lineRule="auto"/>
        <w:ind w:firstLine="0"/>
        <w:rPr>
          <w:b/>
          <w:bCs/>
        </w:rPr>
      </w:pPr>
    </w:p>
    <w:p w14:paraId="55F1EEB7" w14:textId="77777777" w:rsidR="00A77005" w:rsidRDefault="00A77005" w:rsidP="0091328C">
      <w:pPr>
        <w:spacing w:line="360" w:lineRule="auto"/>
        <w:ind w:firstLine="0"/>
        <w:jc w:val="right"/>
        <w:rPr>
          <w:b/>
          <w:bCs/>
        </w:rPr>
        <w:sectPr w:rsidR="00A77005" w:rsidSect="00A77005">
          <w:pgSz w:w="11906" w:h="16838"/>
          <w:pgMar w:top="1134" w:right="567" w:bottom="1134" w:left="1701" w:header="709" w:footer="709" w:gutter="0"/>
          <w:cols w:space="708"/>
          <w:docGrid w:linePitch="360"/>
        </w:sectPr>
      </w:pPr>
    </w:p>
    <w:p w14:paraId="589F91F1" w14:textId="72908214" w:rsidR="0091328C" w:rsidRDefault="0091328C" w:rsidP="0091328C">
      <w:pPr>
        <w:spacing w:line="360" w:lineRule="auto"/>
        <w:ind w:firstLine="0"/>
        <w:jc w:val="right"/>
        <w:rPr>
          <w:b/>
          <w:bCs/>
        </w:rPr>
      </w:pPr>
      <w:r>
        <w:rPr>
          <w:b/>
          <w:bCs/>
        </w:rPr>
        <w:lastRenderedPageBreak/>
        <w:t>Додаток А.5</w:t>
      </w:r>
    </w:p>
    <w:p w14:paraId="71F919BF" w14:textId="2CFC0461" w:rsidR="0091328C" w:rsidRDefault="0091328C" w:rsidP="0091328C">
      <w:pPr>
        <w:spacing w:line="360" w:lineRule="auto"/>
        <w:ind w:firstLine="0"/>
        <w:jc w:val="center"/>
        <w:rPr>
          <w:b/>
          <w:bCs/>
        </w:rPr>
      </w:pPr>
      <w:r w:rsidRPr="0091328C">
        <w:rPr>
          <w:b/>
          <w:bCs/>
        </w:rPr>
        <w:t>Бланк шкали задоволеності своїм життям Е. Дінера</w:t>
      </w:r>
    </w:p>
    <w:p w14:paraId="5EDA3F71" w14:textId="77777777" w:rsidR="0091328C" w:rsidRPr="0091328C" w:rsidRDefault="0091328C" w:rsidP="004F36BD">
      <w:pPr>
        <w:spacing w:line="360" w:lineRule="auto"/>
        <w:ind w:firstLine="720"/>
        <w:jc w:val="both"/>
      </w:pPr>
      <w:r w:rsidRPr="0091328C">
        <w:t>Анкета містить питання про те, як Ви відчували себе протягом останнього тижня.</w:t>
      </w:r>
    </w:p>
    <w:p w14:paraId="75C0C630" w14:textId="77777777" w:rsidR="0091328C" w:rsidRPr="0091328C" w:rsidRDefault="0091328C" w:rsidP="0091328C">
      <w:pPr>
        <w:spacing w:line="360" w:lineRule="auto"/>
        <w:ind w:firstLine="720"/>
      </w:pPr>
      <w:r w:rsidRPr="0091328C">
        <w:t>За кожним питанням слід обрати один варіант відповіді, де:</w:t>
      </w:r>
    </w:p>
    <w:p w14:paraId="7F800E1A" w14:textId="77777777" w:rsidR="0091328C" w:rsidRPr="0091328C" w:rsidRDefault="0091328C" w:rsidP="0091328C">
      <w:pPr>
        <w:spacing w:line="360" w:lineRule="auto"/>
        <w:ind w:firstLine="720"/>
      </w:pPr>
      <w:r w:rsidRPr="0091328C">
        <w:t>1 - повністю не погоджуюся</w:t>
      </w:r>
    </w:p>
    <w:p w14:paraId="6EAA0696" w14:textId="77777777" w:rsidR="0091328C" w:rsidRPr="0091328C" w:rsidRDefault="0091328C" w:rsidP="0091328C">
      <w:pPr>
        <w:spacing w:line="360" w:lineRule="auto"/>
        <w:ind w:firstLine="720"/>
      </w:pPr>
      <w:r w:rsidRPr="0091328C">
        <w:t>2 - не погоджуюся</w:t>
      </w:r>
    </w:p>
    <w:p w14:paraId="0BCB8E2C" w14:textId="77777777" w:rsidR="0091328C" w:rsidRPr="0091328C" w:rsidRDefault="0091328C" w:rsidP="0091328C">
      <w:pPr>
        <w:spacing w:line="360" w:lineRule="auto"/>
        <w:ind w:firstLine="720"/>
      </w:pPr>
      <w:r w:rsidRPr="0091328C">
        <w:t>3 - скоріше не погоджуюся</w:t>
      </w:r>
    </w:p>
    <w:p w14:paraId="1B19F432" w14:textId="77777777" w:rsidR="0091328C" w:rsidRPr="0091328C" w:rsidRDefault="0091328C" w:rsidP="0091328C">
      <w:pPr>
        <w:spacing w:line="360" w:lineRule="auto"/>
        <w:ind w:firstLine="720"/>
      </w:pPr>
      <w:r w:rsidRPr="0091328C">
        <w:t>4 - дещо середнє</w:t>
      </w:r>
    </w:p>
    <w:p w14:paraId="4DB9DD35" w14:textId="77777777" w:rsidR="0091328C" w:rsidRPr="0091328C" w:rsidRDefault="0091328C" w:rsidP="0091328C">
      <w:pPr>
        <w:spacing w:line="360" w:lineRule="auto"/>
        <w:ind w:firstLine="720"/>
      </w:pPr>
      <w:r w:rsidRPr="0091328C">
        <w:t>5 - скоріше погоджуюся</w:t>
      </w:r>
    </w:p>
    <w:p w14:paraId="6E68192F" w14:textId="77777777" w:rsidR="0091328C" w:rsidRPr="0091328C" w:rsidRDefault="0091328C" w:rsidP="0091328C">
      <w:pPr>
        <w:spacing w:line="360" w:lineRule="auto"/>
        <w:ind w:firstLine="720"/>
      </w:pPr>
      <w:r w:rsidRPr="0091328C">
        <w:t>6 - погоджуюся</w:t>
      </w:r>
    </w:p>
    <w:p w14:paraId="2A9B2599" w14:textId="77777777" w:rsidR="0091328C" w:rsidRPr="0091328C" w:rsidRDefault="0091328C" w:rsidP="0091328C">
      <w:pPr>
        <w:spacing w:line="360" w:lineRule="auto"/>
        <w:ind w:firstLine="720"/>
      </w:pPr>
      <w:r w:rsidRPr="0091328C">
        <w:t>7 - повною мірою погоджуюся</w:t>
      </w:r>
    </w:p>
    <w:tbl>
      <w:tblPr>
        <w:tblStyle w:val="af0"/>
        <w:tblW w:w="0" w:type="auto"/>
        <w:tblLook w:val="04A0" w:firstRow="1" w:lastRow="0" w:firstColumn="1" w:lastColumn="0" w:noHBand="0" w:noVBand="1"/>
      </w:tblPr>
      <w:tblGrid>
        <w:gridCol w:w="817"/>
        <w:gridCol w:w="7938"/>
        <w:gridCol w:w="816"/>
      </w:tblGrid>
      <w:tr w:rsidR="0091328C" w14:paraId="0DB48AEE" w14:textId="77777777" w:rsidTr="0091328C">
        <w:tc>
          <w:tcPr>
            <w:tcW w:w="817" w:type="dxa"/>
            <w:vAlign w:val="center"/>
          </w:tcPr>
          <w:p w14:paraId="303E5B1A" w14:textId="0778D389" w:rsidR="0091328C" w:rsidRDefault="0091328C" w:rsidP="0091328C">
            <w:pPr>
              <w:spacing w:line="360" w:lineRule="auto"/>
              <w:ind w:firstLine="0"/>
              <w:jc w:val="center"/>
            </w:pPr>
            <w:r>
              <w:t>1</w:t>
            </w:r>
          </w:p>
        </w:tc>
        <w:tc>
          <w:tcPr>
            <w:tcW w:w="7938" w:type="dxa"/>
            <w:vAlign w:val="center"/>
          </w:tcPr>
          <w:p w14:paraId="6339D134" w14:textId="52A01663" w:rsidR="0091328C" w:rsidRDefault="0091328C" w:rsidP="0091328C">
            <w:pPr>
              <w:spacing w:line="360" w:lineRule="auto"/>
              <w:ind w:firstLine="0"/>
            </w:pPr>
            <w:r w:rsidRPr="0091328C">
              <w:t>В основному моє життя близьке до ідеалу</w:t>
            </w:r>
          </w:p>
        </w:tc>
        <w:tc>
          <w:tcPr>
            <w:tcW w:w="816" w:type="dxa"/>
          </w:tcPr>
          <w:p w14:paraId="3C1BB326" w14:textId="77777777" w:rsidR="0091328C" w:rsidRDefault="0091328C" w:rsidP="0091328C">
            <w:pPr>
              <w:spacing w:line="360" w:lineRule="auto"/>
              <w:ind w:firstLine="0"/>
            </w:pPr>
          </w:p>
        </w:tc>
      </w:tr>
      <w:tr w:rsidR="0091328C" w14:paraId="6C29C365" w14:textId="77777777" w:rsidTr="0091328C">
        <w:tc>
          <w:tcPr>
            <w:tcW w:w="817" w:type="dxa"/>
            <w:vAlign w:val="center"/>
          </w:tcPr>
          <w:p w14:paraId="624282EF" w14:textId="4157E7F1" w:rsidR="0091328C" w:rsidRDefault="0091328C" w:rsidP="0091328C">
            <w:pPr>
              <w:spacing w:line="360" w:lineRule="auto"/>
              <w:ind w:firstLine="0"/>
              <w:jc w:val="center"/>
            </w:pPr>
            <w:r>
              <w:t>2</w:t>
            </w:r>
          </w:p>
        </w:tc>
        <w:tc>
          <w:tcPr>
            <w:tcW w:w="7938" w:type="dxa"/>
            <w:vAlign w:val="center"/>
          </w:tcPr>
          <w:p w14:paraId="2CA5E6B0" w14:textId="73681C68" w:rsidR="0091328C" w:rsidRDefault="0091328C" w:rsidP="0091328C">
            <w:pPr>
              <w:spacing w:line="360" w:lineRule="auto"/>
              <w:ind w:firstLine="0"/>
            </w:pPr>
            <w:r w:rsidRPr="0091328C">
              <w:t>Обставини мого життя виключно сприятливі</w:t>
            </w:r>
          </w:p>
        </w:tc>
        <w:tc>
          <w:tcPr>
            <w:tcW w:w="816" w:type="dxa"/>
          </w:tcPr>
          <w:p w14:paraId="738FBBEF" w14:textId="77777777" w:rsidR="0091328C" w:rsidRDefault="0091328C" w:rsidP="0091328C">
            <w:pPr>
              <w:spacing w:line="360" w:lineRule="auto"/>
              <w:ind w:firstLine="0"/>
            </w:pPr>
          </w:p>
        </w:tc>
      </w:tr>
      <w:tr w:rsidR="0091328C" w14:paraId="7F992AE8" w14:textId="77777777" w:rsidTr="0091328C">
        <w:tc>
          <w:tcPr>
            <w:tcW w:w="817" w:type="dxa"/>
            <w:vAlign w:val="center"/>
          </w:tcPr>
          <w:p w14:paraId="1939F866" w14:textId="6469D2BA" w:rsidR="0091328C" w:rsidRDefault="0091328C" w:rsidP="0091328C">
            <w:pPr>
              <w:spacing w:line="360" w:lineRule="auto"/>
              <w:ind w:firstLine="0"/>
              <w:jc w:val="center"/>
            </w:pPr>
            <w:r>
              <w:t>3</w:t>
            </w:r>
          </w:p>
        </w:tc>
        <w:tc>
          <w:tcPr>
            <w:tcW w:w="7938" w:type="dxa"/>
            <w:vAlign w:val="center"/>
          </w:tcPr>
          <w:p w14:paraId="5FFB1A86" w14:textId="4FDEC385" w:rsidR="0091328C" w:rsidRDefault="0091328C" w:rsidP="0091328C">
            <w:pPr>
              <w:spacing w:line="360" w:lineRule="auto"/>
              <w:ind w:firstLine="0"/>
            </w:pPr>
            <w:r w:rsidRPr="0091328C">
              <w:t>Я повністю задоволений(-а) своїм життям</w:t>
            </w:r>
          </w:p>
        </w:tc>
        <w:tc>
          <w:tcPr>
            <w:tcW w:w="816" w:type="dxa"/>
          </w:tcPr>
          <w:p w14:paraId="3F356CBB" w14:textId="77777777" w:rsidR="0091328C" w:rsidRDefault="0091328C" w:rsidP="0091328C">
            <w:pPr>
              <w:spacing w:line="360" w:lineRule="auto"/>
              <w:ind w:firstLine="0"/>
            </w:pPr>
          </w:p>
        </w:tc>
      </w:tr>
      <w:tr w:rsidR="0091328C" w14:paraId="0D2A95E3" w14:textId="77777777" w:rsidTr="0091328C">
        <w:tc>
          <w:tcPr>
            <w:tcW w:w="817" w:type="dxa"/>
            <w:vAlign w:val="center"/>
          </w:tcPr>
          <w:p w14:paraId="320FF27B" w14:textId="4AC62307" w:rsidR="0091328C" w:rsidRDefault="0091328C" w:rsidP="0091328C">
            <w:pPr>
              <w:spacing w:line="360" w:lineRule="auto"/>
              <w:ind w:firstLine="0"/>
              <w:jc w:val="center"/>
            </w:pPr>
            <w:r>
              <w:t>4</w:t>
            </w:r>
          </w:p>
        </w:tc>
        <w:tc>
          <w:tcPr>
            <w:tcW w:w="7938" w:type="dxa"/>
            <w:vAlign w:val="center"/>
          </w:tcPr>
          <w:p w14:paraId="28D61740" w14:textId="3FCDADEA" w:rsidR="0091328C" w:rsidRDefault="0091328C" w:rsidP="0091328C">
            <w:pPr>
              <w:spacing w:line="360" w:lineRule="auto"/>
              <w:ind w:firstLine="0"/>
            </w:pPr>
            <w:r w:rsidRPr="0091328C">
              <w:t>У мене є в житті те, що мені по-справжньому потрібно</w:t>
            </w:r>
          </w:p>
        </w:tc>
        <w:tc>
          <w:tcPr>
            <w:tcW w:w="816" w:type="dxa"/>
          </w:tcPr>
          <w:p w14:paraId="3846BF6D" w14:textId="77777777" w:rsidR="0091328C" w:rsidRDefault="0091328C" w:rsidP="0091328C">
            <w:pPr>
              <w:spacing w:line="360" w:lineRule="auto"/>
              <w:ind w:firstLine="0"/>
            </w:pPr>
          </w:p>
        </w:tc>
      </w:tr>
      <w:tr w:rsidR="0091328C" w14:paraId="37E79F1C" w14:textId="77777777" w:rsidTr="0091328C">
        <w:tc>
          <w:tcPr>
            <w:tcW w:w="817" w:type="dxa"/>
            <w:vAlign w:val="center"/>
          </w:tcPr>
          <w:p w14:paraId="35C4DE69" w14:textId="2E3AAE3E" w:rsidR="0091328C" w:rsidRDefault="0091328C" w:rsidP="0091328C">
            <w:pPr>
              <w:spacing w:line="360" w:lineRule="auto"/>
              <w:ind w:firstLine="0"/>
              <w:jc w:val="center"/>
            </w:pPr>
            <w:r>
              <w:t>5</w:t>
            </w:r>
          </w:p>
        </w:tc>
        <w:tc>
          <w:tcPr>
            <w:tcW w:w="7938" w:type="dxa"/>
            <w:vAlign w:val="center"/>
          </w:tcPr>
          <w:p w14:paraId="5C953DC8" w14:textId="283896AB" w:rsidR="0091328C" w:rsidRDefault="0091328C" w:rsidP="0091328C">
            <w:pPr>
              <w:spacing w:line="360" w:lineRule="auto"/>
              <w:ind w:firstLine="0"/>
            </w:pPr>
            <w:r w:rsidRPr="0091328C">
              <w:t>Якщо я почав(-ла) життя з початку - залишив(-ла) би все як є</w:t>
            </w:r>
          </w:p>
        </w:tc>
        <w:tc>
          <w:tcPr>
            <w:tcW w:w="816" w:type="dxa"/>
          </w:tcPr>
          <w:p w14:paraId="6470011D" w14:textId="77777777" w:rsidR="0091328C" w:rsidRDefault="0091328C" w:rsidP="0091328C">
            <w:pPr>
              <w:spacing w:line="360" w:lineRule="auto"/>
              <w:ind w:firstLine="0"/>
            </w:pPr>
          </w:p>
        </w:tc>
      </w:tr>
    </w:tbl>
    <w:p w14:paraId="5CB6C36B" w14:textId="77777777" w:rsidR="0091328C" w:rsidRDefault="0091328C" w:rsidP="0091328C">
      <w:pPr>
        <w:spacing w:line="360" w:lineRule="auto"/>
        <w:ind w:firstLine="720"/>
      </w:pPr>
    </w:p>
    <w:p w14:paraId="0A229718" w14:textId="77777777" w:rsidR="0091328C" w:rsidRDefault="0091328C" w:rsidP="0091328C">
      <w:pPr>
        <w:spacing w:line="360" w:lineRule="auto"/>
        <w:ind w:firstLine="720"/>
      </w:pPr>
    </w:p>
    <w:p w14:paraId="3DDE0FC3" w14:textId="77777777" w:rsidR="0091328C" w:rsidRDefault="0091328C" w:rsidP="0091328C">
      <w:pPr>
        <w:spacing w:line="360" w:lineRule="auto"/>
        <w:ind w:firstLine="720"/>
        <w:sectPr w:rsidR="0091328C" w:rsidSect="00A77005">
          <w:pgSz w:w="11906" w:h="16838"/>
          <w:pgMar w:top="1134" w:right="567" w:bottom="1134" w:left="1701" w:header="709" w:footer="709" w:gutter="0"/>
          <w:cols w:space="708"/>
          <w:docGrid w:linePitch="360"/>
        </w:sectPr>
      </w:pPr>
    </w:p>
    <w:p w14:paraId="05BCFA61" w14:textId="63807474" w:rsidR="0091328C" w:rsidRPr="0091328C" w:rsidRDefault="0091328C" w:rsidP="0091328C">
      <w:pPr>
        <w:spacing w:line="360" w:lineRule="auto"/>
        <w:ind w:firstLine="0"/>
        <w:jc w:val="right"/>
        <w:rPr>
          <w:b/>
          <w:bCs/>
        </w:rPr>
      </w:pPr>
      <w:r w:rsidRPr="0091328C">
        <w:rPr>
          <w:b/>
          <w:bCs/>
        </w:rPr>
        <w:lastRenderedPageBreak/>
        <w:t>Додаток Б</w:t>
      </w:r>
    </w:p>
    <w:p w14:paraId="4E4473C9" w14:textId="77777777" w:rsidR="0091328C" w:rsidRPr="0091328C" w:rsidRDefault="0091328C" w:rsidP="0091328C">
      <w:pPr>
        <w:spacing w:line="360" w:lineRule="auto"/>
        <w:jc w:val="center"/>
        <w:rPr>
          <w:b/>
          <w:bCs/>
        </w:rPr>
      </w:pPr>
      <w:r w:rsidRPr="0091328C">
        <w:rPr>
          <w:b/>
          <w:bCs/>
          <w:noProof/>
        </w:rPr>
        <w:drawing>
          <wp:anchor distT="0" distB="0" distL="114300" distR="114300" simplePos="0" relativeHeight="251661824" behindDoc="0" locked="0" layoutInCell="1" allowOverlap="1" wp14:anchorId="331AD55D" wp14:editId="2778277B">
            <wp:simplePos x="0" y="0"/>
            <wp:positionH relativeFrom="column">
              <wp:posOffset>-469265</wp:posOffset>
            </wp:positionH>
            <wp:positionV relativeFrom="paragraph">
              <wp:posOffset>415925</wp:posOffset>
            </wp:positionV>
            <wp:extent cx="10244455" cy="3322320"/>
            <wp:effectExtent l="0" t="0" r="4445" b="0"/>
            <wp:wrapSquare wrapText="bothSides"/>
            <wp:docPr id="138937369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0244455" cy="3322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1328C">
        <w:rPr>
          <w:b/>
          <w:bCs/>
        </w:rPr>
        <w:t>Матриця кореляцій Спірмена</w:t>
      </w:r>
    </w:p>
    <w:p w14:paraId="7746059F" w14:textId="77777777" w:rsidR="0091328C" w:rsidRDefault="0091328C" w:rsidP="0091328C">
      <w:pPr>
        <w:spacing w:line="360" w:lineRule="auto"/>
        <w:ind w:firstLine="0"/>
        <w:jc w:val="center"/>
      </w:pPr>
    </w:p>
    <w:p w14:paraId="165D7A54" w14:textId="77777777" w:rsidR="0091328C" w:rsidRDefault="0091328C" w:rsidP="0091328C">
      <w:pPr>
        <w:spacing w:line="360" w:lineRule="auto"/>
        <w:ind w:firstLine="0"/>
        <w:jc w:val="center"/>
      </w:pPr>
    </w:p>
    <w:p w14:paraId="4E38FF3A" w14:textId="77777777" w:rsidR="0091328C" w:rsidRDefault="0091328C" w:rsidP="0091328C">
      <w:pPr>
        <w:spacing w:line="360" w:lineRule="auto"/>
        <w:ind w:firstLine="0"/>
        <w:jc w:val="center"/>
      </w:pPr>
    </w:p>
    <w:p w14:paraId="6611A357" w14:textId="77777777" w:rsidR="0091328C" w:rsidRDefault="0091328C" w:rsidP="0091328C">
      <w:pPr>
        <w:spacing w:line="360" w:lineRule="auto"/>
        <w:ind w:firstLine="0"/>
        <w:jc w:val="center"/>
      </w:pPr>
    </w:p>
    <w:p w14:paraId="11BD9536" w14:textId="77777777" w:rsidR="0091328C" w:rsidRDefault="0091328C" w:rsidP="0091328C">
      <w:pPr>
        <w:spacing w:line="360" w:lineRule="auto"/>
        <w:ind w:firstLine="0"/>
        <w:jc w:val="center"/>
      </w:pPr>
    </w:p>
    <w:p w14:paraId="164235EA" w14:textId="3F7E13AD" w:rsidR="0091328C" w:rsidRPr="0091328C" w:rsidRDefault="0091328C" w:rsidP="0091328C">
      <w:pPr>
        <w:spacing w:line="360" w:lineRule="auto"/>
        <w:ind w:firstLine="0"/>
        <w:jc w:val="right"/>
        <w:rPr>
          <w:b/>
          <w:bCs/>
        </w:rPr>
      </w:pPr>
      <w:r w:rsidRPr="0091328C">
        <w:rPr>
          <w:b/>
          <w:bCs/>
        </w:rPr>
        <w:lastRenderedPageBreak/>
        <w:t>Додаток В</w:t>
      </w:r>
    </w:p>
    <w:p w14:paraId="2C7DAD56" w14:textId="62C5BD32" w:rsidR="0091328C" w:rsidRPr="0091328C" w:rsidRDefault="0091328C" w:rsidP="0091328C">
      <w:pPr>
        <w:spacing w:line="360" w:lineRule="auto"/>
        <w:jc w:val="center"/>
        <w:rPr>
          <w:b/>
          <w:bCs/>
        </w:rPr>
      </w:pPr>
      <w:r w:rsidRPr="0091328C">
        <w:rPr>
          <w:b/>
          <w:bCs/>
          <w:noProof/>
        </w:rPr>
        <w:drawing>
          <wp:anchor distT="0" distB="0" distL="114300" distR="114300" simplePos="0" relativeHeight="251664896" behindDoc="0" locked="0" layoutInCell="1" allowOverlap="1" wp14:anchorId="6C6F8F09" wp14:editId="05847B6F">
            <wp:simplePos x="0" y="0"/>
            <wp:positionH relativeFrom="column">
              <wp:posOffset>-483870</wp:posOffset>
            </wp:positionH>
            <wp:positionV relativeFrom="paragraph">
              <wp:posOffset>448945</wp:posOffset>
            </wp:positionV>
            <wp:extent cx="10258425" cy="3345180"/>
            <wp:effectExtent l="0" t="0" r="9525" b="7620"/>
            <wp:wrapSquare wrapText="bothSides"/>
            <wp:docPr id="54630874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258425" cy="3345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1328C">
        <w:rPr>
          <w:b/>
          <w:bCs/>
        </w:rPr>
        <w:t>Матриця р-рівнів</w:t>
      </w:r>
    </w:p>
    <w:p w14:paraId="3B73C721" w14:textId="6BBC9BAE" w:rsidR="0091328C" w:rsidRPr="0091328C" w:rsidRDefault="0091328C" w:rsidP="0091328C">
      <w:pPr>
        <w:spacing w:line="360" w:lineRule="auto"/>
        <w:ind w:firstLine="0"/>
        <w:jc w:val="center"/>
      </w:pPr>
    </w:p>
    <w:sectPr w:rsidR="0091328C" w:rsidRPr="0091328C" w:rsidSect="0091328C">
      <w:pgSz w:w="16838" w:h="11906" w:orient="landscape"/>
      <w:pgMar w:top="1276" w:right="1134" w:bottom="850" w:left="1134"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79726" w14:textId="77777777" w:rsidR="00F76FE9" w:rsidRDefault="00F76FE9" w:rsidP="00A77005">
      <w:pPr>
        <w:spacing w:after="0" w:line="240" w:lineRule="auto"/>
      </w:pPr>
      <w:r>
        <w:separator/>
      </w:r>
    </w:p>
  </w:endnote>
  <w:endnote w:type="continuationSeparator" w:id="0">
    <w:p w14:paraId="4349E321" w14:textId="77777777" w:rsidR="00F76FE9" w:rsidRDefault="00F76FE9" w:rsidP="00A77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FEFF2" w14:textId="77777777" w:rsidR="00F76FE9" w:rsidRDefault="00F76FE9" w:rsidP="00A77005">
      <w:pPr>
        <w:spacing w:after="0" w:line="240" w:lineRule="auto"/>
      </w:pPr>
      <w:r>
        <w:separator/>
      </w:r>
    </w:p>
  </w:footnote>
  <w:footnote w:type="continuationSeparator" w:id="0">
    <w:p w14:paraId="71CAB9D3" w14:textId="77777777" w:rsidR="00F76FE9" w:rsidRDefault="00F76FE9" w:rsidP="00A770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3811232"/>
      <w:docPartObj>
        <w:docPartGallery w:val="Page Numbers (Top of Page)"/>
        <w:docPartUnique/>
      </w:docPartObj>
    </w:sdtPr>
    <w:sdtContent>
      <w:p w14:paraId="0A369737" w14:textId="62C58025" w:rsidR="00A77005" w:rsidRDefault="00A77005">
        <w:pPr>
          <w:pStyle w:val="af2"/>
          <w:jc w:val="right"/>
        </w:pPr>
        <w:r>
          <w:fldChar w:fldCharType="begin"/>
        </w:r>
        <w:r>
          <w:instrText>PAGE   \* MERGEFORMAT</w:instrText>
        </w:r>
        <w:r>
          <w:fldChar w:fldCharType="separate"/>
        </w:r>
        <w:r>
          <w:t>2</w:t>
        </w:r>
        <w:r>
          <w:fldChar w:fldCharType="end"/>
        </w:r>
      </w:p>
    </w:sdtContent>
  </w:sdt>
  <w:p w14:paraId="59F47573" w14:textId="77777777" w:rsidR="00A77005" w:rsidRDefault="00A77005">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7127"/>
    <w:multiLevelType w:val="hybridMultilevel"/>
    <w:tmpl w:val="800CD594"/>
    <w:lvl w:ilvl="0" w:tplc="04220001">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hint="default"/>
      </w:rPr>
    </w:lvl>
  </w:abstractNum>
  <w:abstractNum w:abstractNumId="1" w15:restartNumberingAfterBreak="0">
    <w:nsid w:val="05430DFE"/>
    <w:multiLevelType w:val="hybridMultilevel"/>
    <w:tmpl w:val="10A6189C"/>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05DA3787"/>
    <w:multiLevelType w:val="hybridMultilevel"/>
    <w:tmpl w:val="1A22FC32"/>
    <w:lvl w:ilvl="0" w:tplc="029468CE">
      <w:start w:val="1"/>
      <w:numFmt w:val="decimal"/>
      <w:lvlText w:val="%1."/>
      <w:lvlJc w:val="left"/>
      <w:pPr>
        <w:ind w:left="1778"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 w15:restartNumberingAfterBreak="0">
    <w:nsid w:val="06AA53FA"/>
    <w:multiLevelType w:val="hybridMultilevel"/>
    <w:tmpl w:val="E1E827CA"/>
    <w:lvl w:ilvl="0" w:tplc="F12A8D6C">
      <w:start w:val="1"/>
      <w:numFmt w:val="decimal"/>
      <w:lvlText w:val="%1."/>
      <w:lvlJc w:val="left"/>
      <w:pPr>
        <w:ind w:left="1069"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7253D25"/>
    <w:multiLevelType w:val="hybridMultilevel"/>
    <w:tmpl w:val="0A325F82"/>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5" w15:restartNumberingAfterBreak="0">
    <w:nsid w:val="0AFD4581"/>
    <w:multiLevelType w:val="hybridMultilevel"/>
    <w:tmpl w:val="39E8EAC8"/>
    <w:lvl w:ilvl="0" w:tplc="029468C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15:restartNumberingAfterBreak="0">
    <w:nsid w:val="0E476194"/>
    <w:multiLevelType w:val="multilevel"/>
    <w:tmpl w:val="3C8418C2"/>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362CAD"/>
    <w:multiLevelType w:val="hybridMultilevel"/>
    <w:tmpl w:val="542C7424"/>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8" w15:restartNumberingAfterBreak="0">
    <w:nsid w:val="19017CA9"/>
    <w:multiLevelType w:val="hybridMultilevel"/>
    <w:tmpl w:val="5A060742"/>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9" w15:restartNumberingAfterBreak="0">
    <w:nsid w:val="19271E85"/>
    <w:multiLevelType w:val="hybridMultilevel"/>
    <w:tmpl w:val="2330310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0" w15:restartNumberingAfterBreak="0">
    <w:nsid w:val="1C9A7C7D"/>
    <w:multiLevelType w:val="hybridMultilevel"/>
    <w:tmpl w:val="539E24E4"/>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1" w15:restartNumberingAfterBreak="0">
    <w:nsid w:val="1CAC3531"/>
    <w:multiLevelType w:val="hybridMultilevel"/>
    <w:tmpl w:val="C8CCC6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22542A13"/>
    <w:multiLevelType w:val="hybridMultilevel"/>
    <w:tmpl w:val="BE901202"/>
    <w:lvl w:ilvl="0" w:tplc="04220001">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hint="default"/>
      </w:rPr>
    </w:lvl>
  </w:abstractNum>
  <w:abstractNum w:abstractNumId="13" w15:restartNumberingAfterBreak="0">
    <w:nsid w:val="22E44A38"/>
    <w:multiLevelType w:val="multilevel"/>
    <w:tmpl w:val="FF66A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387C2F"/>
    <w:multiLevelType w:val="hybridMultilevel"/>
    <w:tmpl w:val="CCEE4C0C"/>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5" w15:restartNumberingAfterBreak="0">
    <w:nsid w:val="26BE7A98"/>
    <w:multiLevelType w:val="hybridMultilevel"/>
    <w:tmpl w:val="EDCA19D0"/>
    <w:lvl w:ilvl="0" w:tplc="F12A8D6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6" w15:restartNumberingAfterBreak="0">
    <w:nsid w:val="367F7473"/>
    <w:multiLevelType w:val="hybridMultilevel"/>
    <w:tmpl w:val="482AE472"/>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7" w15:restartNumberingAfterBreak="0">
    <w:nsid w:val="37A15535"/>
    <w:multiLevelType w:val="hybridMultilevel"/>
    <w:tmpl w:val="49F8379E"/>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8" w15:restartNumberingAfterBreak="0">
    <w:nsid w:val="39577EF9"/>
    <w:multiLevelType w:val="hybridMultilevel"/>
    <w:tmpl w:val="222E9D6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CC75B40"/>
    <w:multiLevelType w:val="hybridMultilevel"/>
    <w:tmpl w:val="F214A6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D715752"/>
    <w:multiLevelType w:val="hybridMultilevel"/>
    <w:tmpl w:val="01625024"/>
    <w:lvl w:ilvl="0" w:tplc="5D5AA680">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1" w15:restartNumberingAfterBreak="0">
    <w:nsid w:val="431B16D0"/>
    <w:multiLevelType w:val="multilevel"/>
    <w:tmpl w:val="E2F20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513224F"/>
    <w:multiLevelType w:val="hybridMultilevel"/>
    <w:tmpl w:val="D258033E"/>
    <w:lvl w:ilvl="0" w:tplc="1090A12E">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453D6971"/>
    <w:multiLevelType w:val="hybridMultilevel"/>
    <w:tmpl w:val="015CA2C4"/>
    <w:lvl w:ilvl="0" w:tplc="0422000F">
      <w:start w:val="1"/>
      <w:numFmt w:val="decimal"/>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24" w15:restartNumberingAfterBreak="0">
    <w:nsid w:val="4DDE04BB"/>
    <w:multiLevelType w:val="hybridMultilevel"/>
    <w:tmpl w:val="D258033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4F1B7D8A"/>
    <w:multiLevelType w:val="multilevel"/>
    <w:tmpl w:val="FB963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791791"/>
    <w:multiLevelType w:val="multilevel"/>
    <w:tmpl w:val="6FBAB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4526C1"/>
    <w:multiLevelType w:val="hybridMultilevel"/>
    <w:tmpl w:val="D0060E76"/>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8" w15:restartNumberingAfterBreak="0">
    <w:nsid w:val="526A755D"/>
    <w:multiLevelType w:val="hybridMultilevel"/>
    <w:tmpl w:val="8A7094A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9" w15:restartNumberingAfterBreak="0">
    <w:nsid w:val="54E114ED"/>
    <w:multiLevelType w:val="hybridMultilevel"/>
    <w:tmpl w:val="DD0EECCE"/>
    <w:lvl w:ilvl="0" w:tplc="201401AC">
      <w:start w:val="1"/>
      <w:numFmt w:val="bullet"/>
      <w:lvlText w:val=""/>
      <w:lvlJc w:val="left"/>
      <w:pPr>
        <w:ind w:left="1500" w:hanging="360"/>
      </w:pPr>
      <w:rPr>
        <w:rFonts w:ascii="Symbol" w:hAnsi="Symbol" w:hint="default"/>
        <w:sz w:val="28"/>
        <w:szCs w:val="22"/>
      </w:rPr>
    </w:lvl>
    <w:lvl w:ilvl="1" w:tplc="04220003" w:tentative="1">
      <w:start w:val="1"/>
      <w:numFmt w:val="bullet"/>
      <w:lvlText w:val="o"/>
      <w:lvlJc w:val="left"/>
      <w:pPr>
        <w:ind w:left="2220" w:hanging="360"/>
      </w:pPr>
      <w:rPr>
        <w:rFonts w:ascii="Courier New" w:hAnsi="Courier New" w:cs="Courier New" w:hint="default"/>
      </w:rPr>
    </w:lvl>
    <w:lvl w:ilvl="2" w:tplc="04220005" w:tentative="1">
      <w:start w:val="1"/>
      <w:numFmt w:val="bullet"/>
      <w:lvlText w:val=""/>
      <w:lvlJc w:val="left"/>
      <w:pPr>
        <w:ind w:left="2940" w:hanging="360"/>
      </w:pPr>
      <w:rPr>
        <w:rFonts w:ascii="Wingdings" w:hAnsi="Wingdings" w:hint="default"/>
      </w:rPr>
    </w:lvl>
    <w:lvl w:ilvl="3" w:tplc="04220001" w:tentative="1">
      <w:start w:val="1"/>
      <w:numFmt w:val="bullet"/>
      <w:lvlText w:val=""/>
      <w:lvlJc w:val="left"/>
      <w:pPr>
        <w:ind w:left="3660" w:hanging="360"/>
      </w:pPr>
      <w:rPr>
        <w:rFonts w:ascii="Symbol" w:hAnsi="Symbol" w:hint="default"/>
      </w:rPr>
    </w:lvl>
    <w:lvl w:ilvl="4" w:tplc="04220003" w:tentative="1">
      <w:start w:val="1"/>
      <w:numFmt w:val="bullet"/>
      <w:lvlText w:val="o"/>
      <w:lvlJc w:val="left"/>
      <w:pPr>
        <w:ind w:left="4380" w:hanging="360"/>
      </w:pPr>
      <w:rPr>
        <w:rFonts w:ascii="Courier New" w:hAnsi="Courier New" w:cs="Courier New" w:hint="default"/>
      </w:rPr>
    </w:lvl>
    <w:lvl w:ilvl="5" w:tplc="04220005" w:tentative="1">
      <w:start w:val="1"/>
      <w:numFmt w:val="bullet"/>
      <w:lvlText w:val=""/>
      <w:lvlJc w:val="left"/>
      <w:pPr>
        <w:ind w:left="5100" w:hanging="360"/>
      </w:pPr>
      <w:rPr>
        <w:rFonts w:ascii="Wingdings" w:hAnsi="Wingdings" w:hint="default"/>
      </w:rPr>
    </w:lvl>
    <w:lvl w:ilvl="6" w:tplc="04220001" w:tentative="1">
      <w:start w:val="1"/>
      <w:numFmt w:val="bullet"/>
      <w:lvlText w:val=""/>
      <w:lvlJc w:val="left"/>
      <w:pPr>
        <w:ind w:left="5820" w:hanging="360"/>
      </w:pPr>
      <w:rPr>
        <w:rFonts w:ascii="Symbol" w:hAnsi="Symbol" w:hint="default"/>
      </w:rPr>
    </w:lvl>
    <w:lvl w:ilvl="7" w:tplc="04220003" w:tentative="1">
      <w:start w:val="1"/>
      <w:numFmt w:val="bullet"/>
      <w:lvlText w:val="o"/>
      <w:lvlJc w:val="left"/>
      <w:pPr>
        <w:ind w:left="6540" w:hanging="360"/>
      </w:pPr>
      <w:rPr>
        <w:rFonts w:ascii="Courier New" w:hAnsi="Courier New" w:cs="Courier New" w:hint="default"/>
      </w:rPr>
    </w:lvl>
    <w:lvl w:ilvl="8" w:tplc="04220005" w:tentative="1">
      <w:start w:val="1"/>
      <w:numFmt w:val="bullet"/>
      <w:lvlText w:val=""/>
      <w:lvlJc w:val="left"/>
      <w:pPr>
        <w:ind w:left="7260" w:hanging="360"/>
      </w:pPr>
      <w:rPr>
        <w:rFonts w:ascii="Wingdings" w:hAnsi="Wingdings" w:hint="default"/>
      </w:rPr>
    </w:lvl>
  </w:abstractNum>
  <w:abstractNum w:abstractNumId="30" w15:restartNumberingAfterBreak="0">
    <w:nsid w:val="57BA47DB"/>
    <w:multiLevelType w:val="multilevel"/>
    <w:tmpl w:val="E0827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FE68C2"/>
    <w:multiLevelType w:val="hybridMultilevel"/>
    <w:tmpl w:val="5590FC8C"/>
    <w:lvl w:ilvl="0" w:tplc="01A4311C">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2" w15:restartNumberingAfterBreak="0">
    <w:nsid w:val="58EB6E38"/>
    <w:multiLevelType w:val="hybridMultilevel"/>
    <w:tmpl w:val="5AAC0186"/>
    <w:lvl w:ilvl="0" w:tplc="F12A8D6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3" w15:restartNumberingAfterBreak="0">
    <w:nsid w:val="5CFC03CD"/>
    <w:multiLevelType w:val="multilevel"/>
    <w:tmpl w:val="93BAAE68"/>
    <w:lvl w:ilvl="0">
      <w:start w:val="1"/>
      <w:numFmt w:val="decimal"/>
      <w:lvlText w:val="%1."/>
      <w:lvlJc w:val="left"/>
      <w:pPr>
        <w:ind w:left="1080" w:hanging="360"/>
      </w:pPr>
      <w:rPr>
        <w:rFonts w:hint="default"/>
      </w:rPr>
    </w:lvl>
    <w:lvl w:ilvl="1">
      <w:start w:val="2"/>
      <w:numFmt w:val="decimal"/>
      <w:isLgl/>
      <w:lvlText w:val="%1.%2"/>
      <w:lvlJc w:val="left"/>
      <w:pPr>
        <w:ind w:left="1140" w:hanging="420"/>
      </w:pPr>
      <w:rPr>
        <w:rFonts w:cstheme="majorBidi" w:hint="default"/>
      </w:rPr>
    </w:lvl>
    <w:lvl w:ilvl="2">
      <w:start w:val="1"/>
      <w:numFmt w:val="decimal"/>
      <w:isLgl/>
      <w:lvlText w:val="%1.%2.%3"/>
      <w:lvlJc w:val="left"/>
      <w:pPr>
        <w:ind w:left="1440" w:hanging="720"/>
      </w:pPr>
      <w:rPr>
        <w:rFonts w:cstheme="majorBidi" w:hint="default"/>
      </w:rPr>
    </w:lvl>
    <w:lvl w:ilvl="3">
      <w:start w:val="1"/>
      <w:numFmt w:val="decimal"/>
      <w:isLgl/>
      <w:lvlText w:val="%1.%2.%3.%4"/>
      <w:lvlJc w:val="left"/>
      <w:pPr>
        <w:ind w:left="1440" w:hanging="720"/>
      </w:pPr>
      <w:rPr>
        <w:rFonts w:cstheme="majorBidi" w:hint="default"/>
      </w:rPr>
    </w:lvl>
    <w:lvl w:ilvl="4">
      <w:start w:val="1"/>
      <w:numFmt w:val="decimal"/>
      <w:isLgl/>
      <w:lvlText w:val="%1.%2.%3.%4.%5"/>
      <w:lvlJc w:val="left"/>
      <w:pPr>
        <w:ind w:left="1800" w:hanging="1080"/>
      </w:pPr>
      <w:rPr>
        <w:rFonts w:cstheme="majorBidi" w:hint="default"/>
      </w:rPr>
    </w:lvl>
    <w:lvl w:ilvl="5">
      <w:start w:val="1"/>
      <w:numFmt w:val="decimal"/>
      <w:isLgl/>
      <w:lvlText w:val="%1.%2.%3.%4.%5.%6"/>
      <w:lvlJc w:val="left"/>
      <w:pPr>
        <w:ind w:left="1800" w:hanging="1080"/>
      </w:pPr>
      <w:rPr>
        <w:rFonts w:cstheme="majorBidi" w:hint="default"/>
      </w:rPr>
    </w:lvl>
    <w:lvl w:ilvl="6">
      <w:start w:val="1"/>
      <w:numFmt w:val="decimal"/>
      <w:isLgl/>
      <w:lvlText w:val="%1.%2.%3.%4.%5.%6.%7"/>
      <w:lvlJc w:val="left"/>
      <w:pPr>
        <w:ind w:left="2160" w:hanging="1440"/>
      </w:pPr>
      <w:rPr>
        <w:rFonts w:cstheme="majorBidi" w:hint="default"/>
      </w:rPr>
    </w:lvl>
    <w:lvl w:ilvl="7">
      <w:start w:val="1"/>
      <w:numFmt w:val="decimal"/>
      <w:isLgl/>
      <w:lvlText w:val="%1.%2.%3.%4.%5.%6.%7.%8"/>
      <w:lvlJc w:val="left"/>
      <w:pPr>
        <w:ind w:left="2160" w:hanging="1440"/>
      </w:pPr>
      <w:rPr>
        <w:rFonts w:cstheme="majorBidi" w:hint="default"/>
      </w:rPr>
    </w:lvl>
    <w:lvl w:ilvl="8">
      <w:start w:val="1"/>
      <w:numFmt w:val="decimal"/>
      <w:isLgl/>
      <w:lvlText w:val="%1.%2.%3.%4.%5.%6.%7.%8.%9"/>
      <w:lvlJc w:val="left"/>
      <w:pPr>
        <w:ind w:left="2520" w:hanging="1800"/>
      </w:pPr>
      <w:rPr>
        <w:rFonts w:cstheme="majorBidi" w:hint="default"/>
      </w:rPr>
    </w:lvl>
  </w:abstractNum>
  <w:abstractNum w:abstractNumId="34" w15:restartNumberingAfterBreak="0">
    <w:nsid w:val="5F0515BA"/>
    <w:multiLevelType w:val="hybridMultilevel"/>
    <w:tmpl w:val="1826B45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5" w15:restartNumberingAfterBreak="0">
    <w:nsid w:val="67C41F3A"/>
    <w:multiLevelType w:val="hybridMultilevel"/>
    <w:tmpl w:val="1FC04CBC"/>
    <w:lvl w:ilvl="0" w:tplc="722EC0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6" w15:restartNumberingAfterBreak="0">
    <w:nsid w:val="68D03941"/>
    <w:multiLevelType w:val="hybridMultilevel"/>
    <w:tmpl w:val="5A6097AC"/>
    <w:lvl w:ilvl="0" w:tplc="25F460D4">
      <w:start w:val="2"/>
      <w:numFmt w:val="bullet"/>
      <w:lvlText w:val="-"/>
      <w:lvlJc w:val="left"/>
      <w:pPr>
        <w:ind w:left="1789" w:hanging="360"/>
      </w:pPr>
      <w:rPr>
        <w:rFonts w:ascii="Times New Roman" w:eastAsiaTheme="minorHAnsi" w:hAnsi="Times New Roman" w:cs="Times New Roman" w:hint="default"/>
      </w:rPr>
    </w:lvl>
    <w:lvl w:ilvl="1" w:tplc="04220003" w:tentative="1">
      <w:start w:val="1"/>
      <w:numFmt w:val="bullet"/>
      <w:lvlText w:val="o"/>
      <w:lvlJc w:val="left"/>
      <w:pPr>
        <w:ind w:left="2509" w:hanging="360"/>
      </w:pPr>
      <w:rPr>
        <w:rFonts w:ascii="Courier New" w:hAnsi="Courier New" w:cs="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cs="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cs="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37" w15:restartNumberingAfterBreak="0">
    <w:nsid w:val="6A017FBF"/>
    <w:multiLevelType w:val="hybridMultilevel"/>
    <w:tmpl w:val="0DB432C8"/>
    <w:lvl w:ilvl="0" w:tplc="5C48A52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8" w15:restartNumberingAfterBreak="0">
    <w:nsid w:val="6F0720F4"/>
    <w:multiLevelType w:val="hybridMultilevel"/>
    <w:tmpl w:val="17522E78"/>
    <w:lvl w:ilvl="0" w:tplc="8D9AC968">
      <w:start w:val="1"/>
      <w:numFmt w:val="decimal"/>
      <w:lvlText w:val="%1."/>
      <w:lvlJc w:val="left"/>
      <w:pPr>
        <w:ind w:left="6740" w:hanging="360"/>
      </w:pPr>
    </w:lvl>
    <w:lvl w:ilvl="1" w:tplc="20000019">
      <w:start w:val="1"/>
      <w:numFmt w:val="lowerLetter"/>
      <w:lvlText w:val="%2."/>
      <w:lvlJc w:val="left"/>
      <w:pPr>
        <w:ind w:left="1789" w:hanging="360"/>
      </w:pPr>
    </w:lvl>
    <w:lvl w:ilvl="2" w:tplc="2000001B">
      <w:start w:val="1"/>
      <w:numFmt w:val="lowerRoman"/>
      <w:lvlText w:val="%3."/>
      <w:lvlJc w:val="right"/>
      <w:pPr>
        <w:ind w:left="2509" w:hanging="180"/>
      </w:pPr>
    </w:lvl>
    <w:lvl w:ilvl="3" w:tplc="2000000F">
      <w:start w:val="1"/>
      <w:numFmt w:val="decimal"/>
      <w:lvlText w:val="%4."/>
      <w:lvlJc w:val="left"/>
      <w:pPr>
        <w:ind w:left="3229" w:hanging="360"/>
      </w:pPr>
    </w:lvl>
    <w:lvl w:ilvl="4" w:tplc="20000019">
      <w:start w:val="1"/>
      <w:numFmt w:val="lowerLetter"/>
      <w:lvlText w:val="%5."/>
      <w:lvlJc w:val="left"/>
      <w:pPr>
        <w:ind w:left="3949" w:hanging="360"/>
      </w:pPr>
    </w:lvl>
    <w:lvl w:ilvl="5" w:tplc="2000001B">
      <w:start w:val="1"/>
      <w:numFmt w:val="lowerRoman"/>
      <w:lvlText w:val="%6."/>
      <w:lvlJc w:val="right"/>
      <w:pPr>
        <w:ind w:left="4669" w:hanging="180"/>
      </w:pPr>
    </w:lvl>
    <w:lvl w:ilvl="6" w:tplc="2000000F">
      <w:start w:val="1"/>
      <w:numFmt w:val="decimal"/>
      <w:lvlText w:val="%7."/>
      <w:lvlJc w:val="left"/>
      <w:pPr>
        <w:ind w:left="5389" w:hanging="360"/>
      </w:pPr>
    </w:lvl>
    <w:lvl w:ilvl="7" w:tplc="20000019">
      <w:start w:val="1"/>
      <w:numFmt w:val="lowerLetter"/>
      <w:lvlText w:val="%8."/>
      <w:lvlJc w:val="left"/>
      <w:pPr>
        <w:ind w:left="6109" w:hanging="360"/>
      </w:pPr>
    </w:lvl>
    <w:lvl w:ilvl="8" w:tplc="2000001B">
      <w:start w:val="1"/>
      <w:numFmt w:val="lowerRoman"/>
      <w:lvlText w:val="%9."/>
      <w:lvlJc w:val="right"/>
      <w:pPr>
        <w:ind w:left="6829" w:hanging="180"/>
      </w:pPr>
    </w:lvl>
  </w:abstractNum>
  <w:abstractNum w:abstractNumId="39" w15:restartNumberingAfterBreak="0">
    <w:nsid w:val="6F294D2D"/>
    <w:multiLevelType w:val="multilevel"/>
    <w:tmpl w:val="FFCA8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A44948"/>
    <w:multiLevelType w:val="hybridMultilevel"/>
    <w:tmpl w:val="AF140FE2"/>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41" w15:restartNumberingAfterBreak="0">
    <w:nsid w:val="7E9603BF"/>
    <w:multiLevelType w:val="hybridMultilevel"/>
    <w:tmpl w:val="DB18C992"/>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42" w15:restartNumberingAfterBreak="0">
    <w:nsid w:val="7F6D4E8D"/>
    <w:multiLevelType w:val="hybridMultilevel"/>
    <w:tmpl w:val="6972C0D0"/>
    <w:lvl w:ilvl="0" w:tplc="F18E7A6E">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num w:numId="1" w16cid:durableId="39605737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80359618">
    <w:abstractNumId w:val="0"/>
  </w:num>
  <w:num w:numId="3" w16cid:durableId="760759928">
    <w:abstractNumId w:val="12"/>
  </w:num>
  <w:num w:numId="4" w16cid:durableId="1448502290">
    <w:abstractNumId w:val="29"/>
  </w:num>
  <w:num w:numId="5" w16cid:durableId="1117413029">
    <w:abstractNumId w:val="37"/>
  </w:num>
  <w:num w:numId="6" w16cid:durableId="1619872045">
    <w:abstractNumId w:val="5"/>
  </w:num>
  <w:num w:numId="7" w16cid:durableId="159468511">
    <w:abstractNumId w:val="13"/>
  </w:num>
  <w:num w:numId="8" w16cid:durableId="379138034">
    <w:abstractNumId w:val="2"/>
  </w:num>
  <w:num w:numId="9" w16cid:durableId="1067725810">
    <w:abstractNumId w:val="15"/>
  </w:num>
  <w:num w:numId="10" w16cid:durableId="857817006">
    <w:abstractNumId w:val="25"/>
  </w:num>
  <w:num w:numId="11" w16cid:durableId="978413471">
    <w:abstractNumId w:val="3"/>
  </w:num>
  <w:num w:numId="12" w16cid:durableId="375743786">
    <w:abstractNumId w:val="19"/>
  </w:num>
  <w:num w:numId="13" w16cid:durableId="1421638334">
    <w:abstractNumId w:val="18"/>
  </w:num>
  <w:num w:numId="14" w16cid:durableId="1174346591">
    <w:abstractNumId w:val="32"/>
  </w:num>
  <w:num w:numId="15" w16cid:durableId="1953004457">
    <w:abstractNumId w:val="39"/>
  </w:num>
  <w:num w:numId="16" w16cid:durableId="662396619">
    <w:abstractNumId w:val="21"/>
  </w:num>
  <w:num w:numId="17" w16cid:durableId="1401636503">
    <w:abstractNumId w:val="30"/>
  </w:num>
  <w:num w:numId="18" w16cid:durableId="1628589543">
    <w:abstractNumId w:val="26"/>
  </w:num>
  <w:num w:numId="19" w16cid:durableId="2094354075">
    <w:abstractNumId w:val="34"/>
  </w:num>
  <w:num w:numId="20" w16cid:durableId="1216770042">
    <w:abstractNumId w:val="36"/>
  </w:num>
  <w:num w:numId="21" w16cid:durableId="5832838">
    <w:abstractNumId w:val="17"/>
  </w:num>
  <w:num w:numId="22" w16cid:durableId="181088042">
    <w:abstractNumId w:val="14"/>
  </w:num>
  <w:num w:numId="23" w16cid:durableId="81463147">
    <w:abstractNumId w:val="23"/>
  </w:num>
  <w:num w:numId="24" w16cid:durableId="737702966">
    <w:abstractNumId w:val="41"/>
  </w:num>
  <w:num w:numId="25" w16cid:durableId="779030842">
    <w:abstractNumId w:val="8"/>
  </w:num>
  <w:num w:numId="26" w16cid:durableId="1091776178">
    <w:abstractNumId w:val="20"/>
  </w:num>
  <w:num w:numId="27" w16cid:durableId="1814634833">
    <w:abstractNumId w:val="27"/>
  </w:num>
  <w:num w:numId="28" w16cid:durableId="272715037">
    <w:abstractNumId w:val="1"/>
  </w:num>
  <w:num w:numId="29" w16cid:durableId="235014037">
    <w:abstractNumId w:val="7"/>
  </w:num>
  <w:num w:numId="30" w16cid:durableId="1009598671">
    <w:abstractNumId w:val="4"/>
  </w:num>
  <w:num w:numId="31" w16cid:durableId="1592080010">
    <w:abstractNumId w:val="31"/>
  </w:num>
  <w:num w:numId="32" w16cid:durableId="677082816">
    <w:abstractNumId w:val="22"/>
  </w:num>
  <w:num w:numId="33" w16cid:durableId="1426069885">
    <w:abstractNumId w:val="9"/>
  </w:num>
  <w:num w:numId="34" w16cid:durableId="503860562">
    <w:abstractNumId w:val="40"/>
  </w:num>
  <w:num w:numId="35" w16cid:durableId="911813106">
    <w:abstractNumId w:val="24"/>
  </w:num>
  <w:num w:numId="36" w16cid:durableId="457843789">
    <w:abstractNumId w:val="33"/>
  </w:num>
  <w:num w:numId="37" w16cid:durableId="1529954996">
    <w:abstractNumId w:val="16"/>
  </w:num>
  <w:num w:numId="38" w16cid:durableId="2119130739">
    <w:abstractNumId w:val="10"/>
  </w:num>
  <w:num w:numId="39" w16cid:durableId="1145850749">
    <w:abstractNumId w:val="28"/>
  </w:num>
  <w:num w:numId="40" w16cid:durableId="167899783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95085310">
    <w:abstractNumId w:val="6"/>
  </w:num>
  <w:num w:numId="42" w16cid:durableId="382288480">
    <w:abstractNumId w:val="11"/>
  </w:num>
  <w:num w:numId="43" w16cid:durableId="80165657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B7B"/>
    <w:rsid w:val="00035BCA"/>
    <w:rsid w:val="000A69AC"/>
    <w:rsid w:val="000F2F68"/>
    <w:rsid w:val="00157243"/>
    <w:rsid w:val="001D6AEC"/>
    <w:rsid w:val="00262EA2"/>
    <w:rsid w:val="002E456B"/>
    <w:rsid w:val="002E5841"/>
    <w:rsid w:val="00332A71"/>
    <w:rsid w:val="00360B7A"/>
    <w:rsid w:val="00414E6B"/>
    <w:rsid w:val="00437D31"/>
    <w:rsid w:val="004A443B"/>
    <w:rsid w:val="004F36BD"/>
    <w:rsid w:val="00594DE2"/>
    <w:rsid w:val="005A6984"/>
    <w:rsid w:val="005F6D0A"/>
    <w:rsid w:val="00647146"/>
    <w:rsid w:val="006631C2"/>
    <w:rsid w:val="00687693"/>
    <w:rsid w:val="00714631"/>
    <w:rsid w:val="00767B06"/>
    <w:rsid w:val="00874DC2"/>
    <w:rsid w:val="00897C99"/>
    <w:rsid w:val="008A0D5E"/>
    <w:rsid w:val="008C1A01"/>
    <w:rsid w:val="008C3B16"/>
    <w:rsid w:val="008D0887"/>
    <w:rsid w:val="0091300F"/>
    <w:rsid w:val="0091328C"/>
    <w:rsid w:val="00916D08"/>
    <w:rsid w:val="00933517"/>
    <w:rsid w:val="009438F2"/>
    <w:rsid w:val="009A4971"/>
    <w:rsid w:val="009A5492"/>
    <w:rsid w:val="009B5106"/>
    <w:rsid w:val="00A13BBB"/>
    <w:rsid w:val="00A22E14"/>
    <w:rsid w:val="00A25769"/>
    <w:rsid w:val="00A77005"/>
    <w:rsid w:val="00AA313C"/>
    <w:rsid w:val="00AA778B"/>
    <w:rsid w:val="00AB6507"/>
    <w:rsid w:val="00B123D4"/>
    <w:rsid w:val="00B2040C"/>
    <w:rsid w:val="00B471B2"/>
    <w:rsid w:val="00C16690"/>
    <w:rsid w:val="00C203FC"/>
    <w:rsid w:val="00C24150"/>
    <w:rsid w:val="00C9712F"/>
    <w:rsid w:val="00CE7102"/>
    <w:rsid w:val="00D07EBA"/>
    <w:rsid w:val="00D72107"/>
    <w:rsid w:val="00D74727"/>
    <w:rsid w:val="00D84428"/>
    <w:rsid w:val="00DA3910"/>
    <w:rsid w:val="00DC699B"/>
    <w:rsid w:val="00DC7B7B"/>
    <w:rsid w:val="00DD2D6F"/>
    <w:rsid w:val="00DD3674"/>
    <w:rsid w:val="00DD7CE3"/>
    <w:rsid w:val="00F435EA"/>
    <w:rsid w:val="00F76FE9"/>
    <w:rsid w:val="00F9636D"/>
    <w:rsid w:val="00FB1245"/>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AEC99"/>
  <w15:chartTrackingRefBased/>
  <w15:docId w15:val="{BA031651-26D7-4801-AD96-E09407D04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UA" w:eastAsia="en-US" w:bidi="ar-SA"/>
        <w14:ligatures w14:val="standardContextual"/>
      </w:rPr>
    </w:rPrDefault>
    <w:pPrDefault>
      <w:pPr>
        <w:spacing w:after="160" w:line="259"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7B06"/>
    <w:rPr>
      <w:rFonts w:ascii="Times New Roman" w:hAnsi="Times New Roman"/>
      <w:sz w:val="28"/>
      <w:lang w:val="uk-UA"/>
    </w:rPr>
  </w:style>
  <w:style w:type="paragraph" w:styleId="1">
    <w:name w:val="heading 1"/>
    <w:basedOn w:val="a"/>
    <w:next w:val="a"/>
    <w:link w:val="10"/>
    <w:uiPriority w:val="9"/>
    <w:qFormat/>
    <w:rsid w:val="00FB1245"/>
    <w:pPr>
      <w:keepNext/>
      <w:keepLines/>
      <w:spacing w:before="240" w:after="0" w:line="240" w:lineRule="auto"/>
      <w:ind w:firstLine="0"/>
      <w:jc w:val="center"/>
      <w:outlineLvl w:val="0"/>
    </w:pPr>
    <w:rPr>
      <w:rFonts w:eastAsiaTheme="majorEastAsia" w:cstheme="majorBidi"/>
      <w:b/>
      <w:kern w:val="0"/>
      <w:szCs w:val="32"/>
    </w:rPr>
  </w:style>
  <w:style w:type="paragraph" w:styleId="2">
    <w:name w:val="heading 2"/>
    <w:basedOn w:val="a"/>
    <w:next w:val="a"/>
    <w:link w:val="20"/>
    <w:uiPriority w:val="9"/>
    <w:unhideWhenUsed/>
    <w:qFormat/>
    <w:rsid w:val="00FB1245"/>
    <w:pPr>
      <w:keepNext/>
      <w:keepLines/>
      <w:spacing w:before="40" w:after="0" w:line="240" w:lineRule="auto"/>
      <w:ind w:firstLine="0"/>
      <w:jc w:val="center"/>
      <w:outlineLvl w:val="1"/>
    </w:pPr>
    <w:rPr>
      <w:rFonts w:eastAsiaTheme="majorEastAsia" w:cstheme="majorBidi"/>
      <w:kern w:val="0"/>
      <w:szCs w:val="26"/>
    </w:rPr>
  </w:style>
  <w:style w:type="paragraph" w:styleId="3">
    <w:name w:val="heading 3"/>
    <w:basedOn w:val="a"/>
    <w:next w:val="a"/>
    <w:link w:val="30"/>
    <w:uiPriority w:val="9"/>
    <w:semiHidden/>
    <w:unhideWhenUsed/>
    <w:qFormat/>
    <w:rsid w:val="00DC7B7B"/>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DC7B7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DC7B7B"/>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DC7B7B"/>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DC7B7B"/>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DC7B7B"/>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DC7B7B"/>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1245"/>
    <w:rPr>
      <w:rFonts w:ascii="Times New Roman" w:eastAsiaTheme="majorEastAsia" w:hAnsi="Times New Roman" w:cstheme="majorBidi"/>
      <w:b/>
      <w:kern w:val="0"/>
      <w:sz w:val="28"/>
      <w:szCs w:val="32"/>
      <w:lang w:val="uk-UA"/>
    </w:rPr>
  </w:style>
  <w:style w:type="character" w:customStyle="1" w:styleId="20">
    <w:name w:val="Заголовок 2 Знак"/>
    <w:basedOn w:val="a0"/>
    <w:link w:val="2"/>
    <w:uiPriority w:val="9"/>
    <w:rsid w:val="00FB1245"/>
    <w:rPr>
      <w:rFonts w:ascii="Times New Roman" w:eastAsiaTheme="majorEastAsia" w:hAnsi="Times New Roman" w:cstheme="majorBidi"/>
      <w:kern w:val="0"/>
      <w:sz w:val="28"/>
      <w:szCs w:val="26"/>
      <w:lang w:val="uk-UA"/>
    </w:rPr>
  </w:style>
  <w:style w:type="character" w:customStyle="1" w:styleId="30">
    <w:name w:val="Заголовок 3 Знак"/>
    <w:basedOn w:val="a0"/>
    <w:link w:val="3"/>
    <w:uiPriority w:val="9"/>
    <w:semiHidden/>
    <w:rsid w:val="00DC7B7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C7B7B"/>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DC7B7B"/>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DC7B7B"/>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DC7B7B"/>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DC7B7B"/>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DC7B7B"/>
    <w:rPr>
      <w:rFonts w:eastAsiaTheme="majorEastAsia" w:cstheme="majorBidi"/>
      <w:color w:val="272727" w:themeColor="text1" w:themeTint="D8"/>
      <w:sz w:val="28"/>
    </w:rPr>
  </w:style>
  <w:style w:type="paragraph" w:styleId="a3">
    <w:name w:val="Title"/>
    <w:basedOn w:val="a"/>
    <w:next w:val="a"/>
    <w:link w:val="a4"/>
    <w:uiPriority w:val="10"/>
    <w:qFormat/>
    <w:rsid w:val="00DC7B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C7B7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C7B7B"/>
    <w:pPr>
      <w:numPr>
        <w:ilvl w:val="1"/>
      </w:numPr>
      <w:ind w:firstLine="709"/>
    </w:pPr>
    <w:rPr>
      <w:rFonts w:asciiTheme="minorHAnsi" w:eastAsiaTheme="majorEastAsia" w:hAnsiTheme="minorHAnsi" w:cstheme="majorBidi"/>
      <w:color w:val="595959" w:themeColor="text1" w:themeTint="A6"/>
      <w:spacing w:val="15"/>
      <w:szCs w:val="28"/>
    </w:rPr>
  </w:style>
  <w:style w:type="character" w:customStyle="1" w:styleId="a6">
    <w:name w:val="Підзаголовок Знак"/>
    <w:basedOn w:val="a0"/>
    <w:link w:val="a5"/>
    <w:uiPriority w:val="11"/>
    <w:rsid w:val="00DC7B7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C7B7B"/>
    <w:pPr>
      <w:spacing w:before="160"/>
      <w:jc w:val="center"/>
    </w:pPr>
    <w:rPr>
      <w:i/>
      <w:iCs/>
      <w:color w:val="404040" w:themeColor="text1" w:themeTint="BF"/>
    </w:rPr>
  </w:style>
  <w:style w:type="character" w:customStyle="1" w:styleId="a8">
    <w:name w:val="Цитата Знак"/>
    <w:basedOn w:val="a0"/>
    <w:link w:val="a7"/>
    <w:uiPriority w:val="29"/>
    <w:rsid w:val="00DC7B7B"/>
    <w:rPr>
      <w:rFonts w:ascii="Times New Roman" w:hAnsi="Times New Roman"/>
      <w:i/>
      <w:iCs/>
      <w:color w:val="404040" w:themeColor="text1" w:themeTint="BF"/>
      <w:sz w:val="28"/>
    </w:rPr>
  </w:style>
  <w:style w:type="paragraph" w:styleId="a9">
    <w:name w:val="List Paragraph"/>
    <w:basedOn w:val="a"/>
    <w:uiPriority w:val="34"/>
    <w:qFormat/>
    <w:rsid w:val="00DC7B7B"/>
    <w:pPr>
      <w:ind w:left="720"/>
      <w:contextualSpacing/>
    </w:pPr>
  </w:style>
  <w:style w:type="character" w:styleId="aa">
    <w:name w:val="Intense Emphasis"/>
    <w:basedOn w:val="a0"/>
    <w:uiPriority w:val="21"/>
    <w:qFormat/>
    <w:rsid w:val="00DC7B7B"/>
    <w:rPr>
      <w:i/>
      <w:iCs/>
      <w:color w:val="2F5496" w:themeColor="accent1" w:themeShade="BF"/>
    </w:rPr>
  </w:style>
  <w:style w:type="paragraph" w:styleId="ab">
    <w:name w:val="Intense Quote"/>
    <w:basedOn w:val="a"/>
    <w:next w:val="a"/>
    <w:link w:val="ac"/>
    <w:uiPriority w:val="30"/>
    <w:qFormat/>
    <w:rsid w:val="00DC7B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DC7B7B"/>
    <w:rPr>
      <w:rFonts w:ascii="Times New Roman" w:hAnsi="Times New Roman"/>
      <w:i/>
      <w:iCs/>
      <w:color w:val="2F5496" w:themeColor="accent1" w:themeShade="BF"/>
      <w:sz w:val="28"/>
    </w:rPr>
  </w:style>
  <w:style w:type="character" w:styleId="ad">
    <w:name w:val="Intense Reference"/>
    <w:basedOn w:val="a0"/>
    <w:uiPriority w:val="32"/>
    <w:qFormat/>
    <w:rsid w:val="00DC7B7B"/>
    <w:rPr>
      <w:b/>
      <w:bCs/>
      <w:smallCaps/>
      <w:color w:val="2F5496" w:themeColor="accent1" w:themeShade="BF"/>
      <w:spacing w:val="5"/>
    </w:rPr>
  </w:style>
  <w:style w:type="character" w:styleId="ae">
    <w:name w:val="Hyperlink"/>
    <w:basedOn w:val="a0"/>
    <w:uiPriority w:val="99"/>
    <w:unhideWhenUsed/>
    <w:rsid w:val="00CE7102"/>
    <w:rPr>
      <w:color w:val="0563C1" w:themeColor="hyperlink"/>
      <w:u w:val="single"/>
    </w:rPr>
  </w:style>
  <w:style w:type="character" w:styleId="af">
    <w:name w:val="Unresolved Mention"/>
    <w:basedOn w:val="a0"/>
    <w:uiPriority w:val="99"/>
    <w:semiHidden/>
    <w:unhideWhenUsed/>
    <w:rsid w:val="00CE7102"/>
    <w:rPr>
      <w:color w:val="605E5C"/>
      <w:shd w:val="clear" w:color="auto" w:fill="E1DFDD"/>
    </w:rPr>
  </w:style>
  <w:style w:type="table" w:styleId="af0">
    <w:name w:val="Table Grid"/>
    <w:basedOn w:val="a1"/>
    <w:uiPriority w:val="39"/>
    <w:rsid w:val="00CE71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TOC Heading"/>
    <w:basedOn w:val="1"/>
    <w:next w:val="a"/>
    <w:uiPriority w:val="39"/>
    <w:unhideWhenUsed/>
    <w:qFormat/>
    <w:rsid w:val="0091328C"/>
    <w:pPr>
      <w:spacing w:line="259" w:lineRule="auto"/>
      <w:jc w:val="left"/>
      <w:outlineLvl w:val="9"/>
    </w:pPr>
    <w:rPr>
      <w:rFonts w:asciiTheme="majorHAnsi" w:hAnsiTheme="majorHAnsi"/>
      <w:b w:val="0"/>
      <w:color w:val="2F5496" w:themeColor="accent1" w:themeShade="BF"/>
      <w:sz w:val="32"/>
      <w:lang w:eastAsia="uk-UA"/>
    </w:rPr>
  </w:style>
  <w:style w:type="paragraph" w:styleId="11">
    <w:name w:val="toc 1"/>
    <w:basedOn w:val="a"/>
    <w:next w:val="a"/>
    <w:autoRedefine/>
    <w:uiPriority w:val="39"/>
    <w:unhideWhenUsed/>
    <w:rsid w:val="0091328C"/>
    <w:pPr>
      <w:tabs>
        <w:tab w:val="right" w:leader="dot" w:pos="9345"/>
      </w:tabs>
      <w:spacing w:after="100"/>
    </w:pPr>
    <w:rPr>
      <w:b/>
      <w:bCs/>
      <w:noProof/>
    </w:rPr>
  </w:style>
  <w:style w:type="paragraph" w:styleId="21">
    <w:name w:val="toc 2"/>
    <w:basedOn w:val="a"/>
    <w:next w:val="a"/>
    <w:autoRedefine/>
    <w:uiPriority w:val="39"/>
    <w:unhideWhenUsed/>
    <w:rsid w:val="0091328C"/>
    <w:pPr>
      <w:spacing w:after="100"/>
      <w:ind w:left="280"/>
    </w:pPr>
  </w:style>
  <w:style w:type="paragraph" w:styleId="af2">
    <w:name w:val="header"/>
    <w:basedOn w:val="a"/>
    <w:link w:val="af3"/>
    <w:uiPriority w:val="99"/>
    <w:unhideWhenUsed/>
    <w:rsid w:val="00A77005"/>
    <w:pPr>
      <w:tabs>
        <w:tab w:val="center" w:pos="4677"/>
        <w:tab w:val="right" w:pos="9355"/>
      </w:tabs>
      <w:spacing w:after="0" w:line="240" w:lineRule="auto"/>
    </w:pPr>
  </w:style>
  <w:style w:type="character" w:customStyle="1" w:styleId="af3">
    <w:name w:val="Верхній колонтитул Знак"/>
    <w:basedOn w:val="a0"/>
    <w:link w:val="af2"/>
    <w:uiPriority w:val="99"/>
    <w:rsid w:val="00A77005"/>
    <w:rPr>
      <w:rFonts w:ascii="Times New Roman" w:hAnsi="Times New Roman"/>
      <w:sz w:val="28"/>
      <w:lang w:val="uk-UA"/>
    </w:rPr>
  </w:style>
  <w:style w:type="paragraph" w:styleId="af4">
    <w:name w:val="footer"/>
    <w:basedOn w:val="a"/>
    <w:link w:val="af5"/>
    <w:uiPriority w:val="99"/>
    <w:unhideWhenUsed/>
    <w:rsid w:val="00A77005"/>
    <w:pPr>
      <w:tabs>
        <w:tab w:val="center" w:pos="4677"/>
        <w:tab w:val="right" w:pos="9355"/>
      </w:tabs>
      <w:spacing w:after="0" w:line="240" w:lineRule="auto"/>
    </w:pPr>
  </w:style>
  <w:style w:type="character" w:customStyle="1" w:styleId="af5">
    <w:name w:val="Нижній колонтитул Знак"/>
    <w:basedOn w:val="a0"/>
    <w:link w:val="af4"/>
    <w:uiPriority w:val="99"/>
    <w:rsid w:val="00A77005"/>
    <w:rPr>
      <w:rFonts w:ascii="Times New Roman" w:hAnsi="Times New Roman"/>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2190/om.64.4.e" TargetMode="External"/><Relationship Id="rId18" Type="http://schemas.openxmlformats.org/officeDocument/2006/relationships/hyperlink" Target="https://doi.org/10.1037/0003-066x.56.3.227" TargetMode="External"/><Relationship Id="rId26" Type="http://schemas.openxmlformats.org/officeDocument/2006/relationships/hyperlink" Target="https://www.resilience.help/resources/vprava-bezpechne-miscze-yak-znajty-vnutrishnij-spokij-ta-garmoniyu/" TargetMode="External"/><Relationship Id="rId39" Type="http://schemas.openxmlformats.org/officeDocument/2006/relationships/fontTable" Target="fontTable.xml"/><Relationship Id="rId21" Type="http://schemas.openxmlformats.org/officeDocument/2006/relationships/hyperlink" Target="https://doi.org/10.9707/2307-0919.1116" TargetMode="External"/><Relationship Id="rId34" Type="http://schemas.openxmlformats.org/officeDocument/2006/relationships/hyperlink" Target="https://doi.org/10.26697/sri.krpoch/stadnik.melnyk.3.2025" TargetMode="External"/><Relationship Id="rId7" Type="http://schemas.openxmlformats.org/officeDocument/2006/relationships/endnotes" Target="endnotes.xml"/><Relationship Id="rId12" Type="http://schemas.openxmlformats.org/officeDocument/2006/relationships/hyperlink" Target="https://doi.org/10.1007/s13644-012-0064-3" TargetMode="External"/><Relationship Id="rId17" Type="http://schemas.openxmlformats.org/officeDocument/2006/relationships/hyperlink" Target="https://doi.org/10.1016/j.neuron.2012.02.004" TargetMode="External"/><Relationship Id="rId25" Type="http://schemas.openxmlformats.org/officeDocument/2006/relationships/hyperlink" Target="https://www.qui.help/blog/vpravy-kohnityvno-povedinkovoi-terapii/" TargetMode="External"/><Relationship Id="rId33" Type="http://schemas.openxmlformats.org/officeDocument/2006/relationships/hyperlink" Target="https://vtkosnova.com/uk/mistetstvo-sliv-ekspresivne-pismo-yak-refleksivna-praktika-art-terapiyi/" TargetMode="External"/><Relationship Id="rId38"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hyperlink" Target="https://doi.org/10.3390/medicines7100065" TargetMode="External"/><Relationship Id="rId20" Type="http://schemas.openxmlformats.org/officeDocument/2006/relationships/hyperlink" Target="https://doi.org/10.1016/s0031-9384(03)00156-2" TargetMode="External"/><Relationship Id="rId29" Type="http://schemas.openxmlformats.org/officeDocument/2006/relationships/hyperlink" Target="https://enyko.com/viewtopic.php?t=71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doi.org/10.1093/geronb/60.4.p207" TargetMode="External"/><Relationship Id="rId32" Type="http://schemas.openxmlformats.org/officeDocument/2006/relationships/hyperlink" Target="http://nbuv.gov.ua/UJRN/Nvldu_2012_2(2)__43" TargetMode="External"/><Relationship Id="rId37" Type="http://schemas.openxmlformats.org/officeDocument/2006/relationships/image" Target="media/image4.emf"/><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126/science.abj9834" TargetMode="External"/><Relationship Id="rId23" Type="http://schemas.openxmlformats.org/officeDocument/2006/relationships/hyperlink" Target="https://doi.org/10.1207/s15327752jpa4901_13" TargetMode="External"/><Relationship Id="rId28" Type="http://schemas.openxmlformats.org/officeDocument/2006/relationships/hyperlink" Target="https://www.researchgate.net/publication/278424472_The_Collett-Lester_fear_of_death_scale" TargetMode="External"/><Relationship Id="rId36" Type="http://schemas.openxmlformats.org/officeDocument/2006/relationships/hyperlink" Target="https://www.bolshakova-psy.com/yak-podolaty-katastrofichne-myslennya/" TargetMode="External"/><Relationship Id="rId10" Type="http://schemas.openxmlformats.org/officeDocument/2006/relationships/image" Target="media/image2.png"/><Relationship Id="rId19" Type="http://schemas.openxmlformats.org/officeDocument/2006/relationships/hyperlink" Target="https://doi.org/10.1192/s0007125000214918" TargetMode="External"/><Relationship Id="rId31" Type="http://schemas.openxmlformats.org/officeDocument/2006/relationships/hyperlink" Target="https://doi.org/10.29038/2227-1376-2025-45-laz"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2190/0dqb-7q1e-2ber-h6yc" TargetMode="External"/><Relationship Id="rId22" Type="http://schemas.openxmlformats.org/officeDocument/2006/relationships/hyperlink" Target="https://doi.org/10.1016/j.jocrd.2020.100572" TargetMode="External"/><Relationship Id="rId27" Type="http://schemas.openxmlformats.org/officeDocument/2006/relationships/hyperlink" Target="https://coach-school.org/blog/resource-map" TargetMode="External"/><Relationship Id="rId30" Type="http://schemas.openxmlformats.org/officeDocument/2006/relationships/hyperlink" Target="https://doi.org/10.32782/psy-2024-4-11" TargetMode="External"/><Relationship Id="rId35" Type="http://schemas.openxmlformats.org/officeDocument/2006/relationships/hyperlink" Target="https://www.qui.help/blog/5-4-3-2-1-tekhnika-dlia-pa-ta-tryvohy/" TargetMode="Externa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3AB03-B087-45AA-97B6-469531DB8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13440</TotalTime>
  <Pages>108</Pages>
  <Words>119660</Words>
  <Characters>68207</Characters>
  <Application>Microsoft Office Word</Application>
  <DocSecurity>0</DocSecurity>
  <Lines>568</Lines>
  <Paragraphs>374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Софія Кристопчук</dc:creator>
  <cp:keywords/>
  <dc:description/>
  <cp:lastModifiedBy>Софія Кристопчук</cp:lastModifiedBy>
  <cp:revision>17</cp:revision>
  <dcterms:created xsi:type="dcterms:W3CDTF">2025-12-21T20:33:00Z</dcterms:created>
  <dcterms:modified xsi:type="dcterms:W3CDTF">2026-02-16T10:38:00Z</dcterms:modified>
</cp:coreProperties>
</file>